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127C9">
      <w:pPr>
        <w:widowControl/>
        <w:jc w:val="left"/>
        <w:rPr>
          <w:rFonts w:ascii="黑体" w:hAnsi="黑体" w:eastAsia="黑体" w:cs="黑体"/>
          <w:color w:val="000000"/>
          <w:kern w:val="0"/>
          <w:sz w:val="32"/>
          <w:szCs w:val="32"/>
        </w:rPr>
      </w:pPr>
      <w:bookmarkStart w:id="25" w:name="_GoBack"/>
      <w:bookmarkEnd w:id="25"/>
      <w:r>
        <w:rPr>
          <w:rFonts w:hint="eastAsia" w:ascii="黑体" w:hAnsi="黑体" w:eastAsia="黑体" w:cs="黑体"/>
          <w:color w:val="000000"/>
          <w:kern w:val="0"/>
          <w:sz w:val="32"/>
          <w:szCs w:val="32"/>
        </w:rPr>
        <w:t>附件1</w:t>
      </w:r>
    </w:p>
    <w:p w14:paraId="7DAED393">
      <w:pPr>
        <w:jc w:val="center"/>
        <w:rPr>
          <w:rFonts w:ascii="华文中宋" w:hAnsi="华文中宋" w:eastAsia="华文中宋"/>
          <w:sz w:val="44"/>
          <w:szCs w:val="44"/>
        </w:rPr>
      </w:pPr>
    </w:p>
    <w:p w14:paraId="7DE11BD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lang w:eastAsia="zh-CN"/>
        </w:rPr>
      </w:pPr>
      <w:r>
        <w:rPr>
          <w:rFonts w:hint="eastAsia" w:ascii="方正小标宋简体" w:hAnsi="华文中宋" w:eastAsia="方正小标宋简体"/>
          <w:bCs/>
          <w:sz w:val="44"/>
          <w:szCs w:val="44"/>
          <w:lang w:val="en-US" w:eastAsia="zh-CN"/>
        </w:rPr>
        <w:t>甘肃</w:t>
      </w:r>
      <w:r>
        <w:rPr>
          <w:rFonts w:hint="eastAsia" w:ascii="方正小标宋简体" w:hAnsi="华文中宋" w:eastAsia="方正小标宋简体"/>
          <w:bCs/>
          <w:sz w:val="44"/>
          <w:szCs w:val="44"/>
          <w:lang w:eastAsia="zh-CN"/>
        </w:rPr>
        <w:t>中华职业教育社</w:t>
      </w:r>
    </w:p>
    <w:p w14:paraId="1E6F9C7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年度规划课题申报书</w:t>
      </w:r>
    </w:p>
    <w:p w14:paraId="52CA8CF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28"/>
        </w:rPr>
      </w:pPr>
    </w:p>
    <w:p w14:paraId="392D54CD">
      <w:pPr>
        <w:spacing w:line="600" w:lineRule="exact"/>
        <w:rPr>
          <w:rFonts w:ascii="仿宋_GB2312" w:eastAsia="仿宋_GB2312"/>
          <w:sz w:val="28"/>
        </w:rPr>
      </w:pPr>
    </w:p>
    <w:p w14:paraId="230F82C2">
      <w:pPr>
        <w:spacing w:line="600" w:lineRule="exact"/>
        <w:rPr>
          <w:rFonts w:ascii="仿宋_GB2312" w:eastAsia="仿宋_GB2312"/>
          <w:sz w:val="28"/>
        </w:rPr>
      </w:pPr>
    </w:p>
    <w:p w14:paraId="1402F731">
      <w:pPr>
        <w:spacing w:line="600" w:lineRule="exact"/>
        <w:rPr>
          <w:rFonts w:ascii="仿宋_GB2312" w:eastAsia="仿宋_GB2312"/>
          <w:sz w:val="28"/>
        </w:rPr>
      </w:pPr>
    </w:p>
    <w:p w14:paraId="68B74A44">
      <w:pPr>
        <w:spacing w:line="640" w:lineRule="exact"/>
        <w:ind w:left="0" w:leftChars="0" w:firstLine="1692" w:firstLineChars="495"/>
        <w:rPr>
          <w:rFonts w:hint="default" w:ascii="仿宋" w:hAnsi="仿宋" w:eastAsia="仿宋"/>
          <w:sz w:val="32"/>
          <w:szCs w:val="32"/>
          <w:u w:val="single"/>
          <w:lang w:val="en-US" w:eastAsia="zh-CN"/>
        </w:rPr>
      </w:pPr>
      <w:r>
        <w:rPr>
          <w:rFonts w:hint="eastAsia" w:ascii="仿宋" w:hAnsi="仿宋" w:eastAsia="仿宋"/>
          <w:sz w:val="32"/>
          <w:szCs w:val="32"/>
        </w:rPr>
        <w:t>课题</w:t>
      </w:r>
      <w:r>
        <w:rPr>
          <w:rFonts w:hint="eastAsia" w:ascii="仿宋" w:hAnsi="仿宋" w:eastAsia="仿宋"/>
          <w:sz w:val="32"/>
          <w:szCs w:val="32"/>
          <w:lang w:val="en-US" w:eastAsia="zh-CN"/>
        </w:rPr>
        <w:t>方向</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14:paraId="6859DB30">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课题名称：</w:t>
      </w:r>
      <w:r>
        <w:rPr>
          <w:rFonts w:hint="eastAsia" w:ascii="仿宋" w:hAnsi="仿宋" w:eastAsia="仿宋"/>
          <w:sz w:val="32"/>
          <w:szCs w:val="32"/>
          <w:u w:val="single"/>
          <w:lang w:val="en-US" w:eastAsia="zh-CN"/>
        </w:rPr>
        <w:t xml:space="preserve">                      </w:t>
      </w:r>
    </w:p>
    <w:p w14:paraId="547F9F63">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课题类别：</w:t>
      </w:r>
      <w:r>
        <w:rPr>
          <w:rFonts w:hint="eastAsia" w:ascii="仿宋" w:hAnsi="仿宋" w:eastAsia="仿宋"/>
          <w:sz w:val="32"/>
          <w:szCs w:val="32"/>
          <w:u w:val="single"/>
        </w:rPr>
        <w:t xml:space="preserve">  □重点  □一般</w:t>
      </w:r>
      <w:r>
        <w:rPr>
          <w:rFonts w:hint="eastAsia" w:ascii="仿宋" w:hAnsi="仿宋" w:eastAsia="仿宋"/>
          <w:sz w:val="32"/>
          <w:szCs w:val="32"/>
          <w:u w:val="single"/>
          <w:lang w:val="en-US" w:eastAsia="zh-CN"/>
        </w:rPr>
        <w:t xml:space="preserve">      </w:t>
      </w:r>
    </w:p>
    <w:p w14:paraId="26F36B8E">
      <w:pPr>
        <w:spacing w:line="640" w:lineRule="exact"/>
        <w:ind w:left="0" w:leftChars="0" w:firstLine="1692" w:firstLineChars="495"/>
        <w:jc w:val="left"/>
        <w:rPr>
          <w:rFonts w:hint="eastAsia" w:ascii="仿宋" w:hAnsi="仿宋" w:eastAsia="仿宋"/>
          <w:sz w:val="32"/>
          <w:szCs w:val="32"/>
          <w:u w:val="single"/>
          <w:lang w:eastAsia="zh-CN"/>
        </w:rPr>
      </w:pPr>
      <w:r>
        <w:rPr>
          <w:rFonts w:hint="eastAsia" w:ascii="仿宋" w:hAnsi="仿宋" w:eastAsia="仿宋"/>
          <w:sz w:val="32"/>
          <w:szCs w:val="32"/>
        </w:rPr>
        <w:t>课题</w:t>
      </w:r>
      <w:r>
        <w:rPr>
          <w:rFonts w:hint="eastAsia" w:ascii="仿宋" w:hAnsi="仿宋" w:eastAsia="仿宋"/>
          <w:sz w:val="32"/>
          <w:szCs w:val="32"/>
          <w:lang w:val="en-US" w:eastAsia="zh-CN"/>
        </w:rPr>
        <w:t>负责</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14:paraId="152DBC56">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lang w:val="en-US" w:eastAsia="zh-CN"/>
        </w:rPr>
        <w:t xml:space="preserve">                      </w:t>
      </w:r>
    </w:p>
    <w:p w14:paraId="701C0866">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lang w:val="en-US" w:eastAsia="zh-CN"/>
        </w:rPr>
        <w:t xml:space="preserve">                      </w:t>
      </w:r>
    </w:p>
    <w:p w14:paraId="41107F7F">
      <w:pPr>
        <w:tabs>
          <w:tab w:val="left" w:pos="6300"/>
        </w:tabs>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申请日期：</w:t>
      </w:r>
      <w:r>
        <w:rPr>
          <w:rFonts w:hint="eastAsia" w:ascii="仿宋" w:hAnsi="仿宋" w:eastAsia="仿宋"/>
          <w:sz w:val="32"/>
          <w:szCs w:val="32"/>
          <w:u w:val="single"/>
          <w:lang w:val="en-US" w:eastAsia="zh-CN"/>
        </w:rPr>
        <w:t xml:space="preserve">                      </w:t>
      </w:r>
    </w:p>
    <w:p w14:paraId="7C38665E">
      <w:pPr>
        <w:pStyle w:val="6"/>
      </w:pPr>
    </w:p>
    <w:p w14:paraId="5BC2932A">
      <w:pPr>
        <w:pStyle w:val="6"/>
      </w:pPr>
    </w:p>
    <w:p w14:paraId="2A2F1304">
      <w:pPr>
        <w:pStyle w:val="6"/>
      </w:pPr>
    </w:p>
    <w:p w14:paraId="0D1F57F2">
      <w:pPr>
        <w:spacing w:line="600" w:lineRule="exact"/>
        <w:jc w:val="center"/>
        <w:rPr>
          <w:rFonts w:hint="eastAsia" w:ascii="楷体" w:hAnsi="楷体" w:eastAsia="楷体" w:cs="楷体"/>
          <w:sz w:val="32"/>
          <w:szCs w:val="32"/>
        </w:rPr>
      </w:pPr>
      <w:r>
        <w:rPr>
          <w:rFonts w:hint="eastAsia" w:ascii="楷体" w:hAnsi="楷体" w:eastAsia="楷体" w:cs="楷体"/>
          <w:sz w:val="32"/>
          <w:szCs w:val="32"/>
          <w:lang w:eastAsia="zh-CN"/>
        </w:rPr>
        <w:t>甘肃中华职业教育社</w:t>
      </w:r>
      <w:r>
        <w:rPr>
          <w:rFonts w:hint="eastAsia" w:ascii="楷体" w:hAnsi="楷体" w:eastAsia="楷体" w:cs="楷体"/>
          <w:sz w:val="32"/>
          <w:szCs w:val="32"/>
        </w:rPr>
        <w:t xml:space="preserve"> 制</w:t>
      </w:r>
    </w:p>
    <w:p w14:paraId="06637F25">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二○二</w:t>
      </w:r>
      <w:r>
        <w:rPr>
          <w:rFonts w:hint="eastAsia" w:ascii="楷体" w:hAnsi="楷体" w:eastAsia="楷体" w:cs="楷体"/>
          <w:sz w:val="32"/>
          <w:szCs w:val="32"/>
          <w:lang w:val="en-US" w:eastAsia="zh-CN"/>
        </w:rPr>
        <w:t>五</w:t>
      </w:r>
      <w:r>
        <w:rPr>
          <w:rFonts w:hint="eastAsia" w:ascii="楷体" w:hAnsi="楷体" w:eastAsia="楷体" w:cs="楷体"/>
          <w:sz w:val="32"/>
          <w:szCs w:val="32"/>
        </w:rPr>
        <w:t>年</w:t>
      </w:r>
      <w:r>
        <w:rPr>
          <w:rFonts w:hint="eastAsia" w:ascii="楷体" w:hAnsi="楷体" w:eastAsia="楷体" w:cs="楷体"/>
          <w:sz w:val="32"/>
          <w:szCs w:val="32"/>
          <w:lang w:val="en-US" w:eastAsia="zh-CN"/>
        </w:rPr>
        <w:t>九</w:t>
      </w:r>
      <w:r>
        <w:rPr>
          <w:rFonts w:hint="eastAsia" w:ascii="楷体" w:hAnsi="楷体" w:eastAsia="楷体" w:cs="楷体"/>
          <w:sz w:val="32"/>
          <w:szCs w:val="32"/>
        </w:rPr>
        <w:t>月</w:t>
      </w:r>
    </w:p>
    <w:p w14:paraId="4C01B2C1">
      <w:pPr>
        <w:widowControl/>
        <w:jc w:val="left"/>
        <w:rPr>
          <w:rFonts w:ascii="黑体" w:eastAsia="黑体"/>
          <w:sz w:val="32"/>
          <w:szCs w:val="32"/>
        </w:rPr>
      </w:pPr>
      <w:r>
        <w:rPr>
          <w:rFonts w:ascii="黑体" w:eastAsia="黑体"/>
          <w:sz w:val="32"/>
          <w:szCs w:val="32"/>
        </w:rPr>
        <w:br w:type="page"/>
      </w:r>
    </w:p>
    <w:p w14:paraId="600873DA">
      <w:pPr>
        <w:snapToGrid w:val="0"/>
        <w:spacing w:line="540" w:lineRule="atLeast"/>
        <w:jc w:val="center"/>
        <w:rPr>
          <w:rFonts w:ascii="黑体" w:eastAsia="黑体"/>
          <w:sz w:val="40"/>
          <w:szCs w:val="40"/>
        </w:rPr>
      </w:pPr>
    </w:p>
    <w:p w14:paraId="388AC768">
      <w:pPr>
        <w:snapToGrid w:val="0"/>
        <w:spacing w:line="540" w:lineRule="atLeast"/>
        <w:jc w:val="center"/>
        <w:rPr>
          <w:rFonts w:ascii="黑体" w:eastAsia="黑体"/>
          <w:sz w:val="40"/>
          <w:szCs w:val="40"/>
        </w:rPr>
      </w:pPr>
    </w:p>
    <w:p w14:paraId="6FA7F82B">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填  写  要  求</w:t>
      </w:r>
    </w:p>
    <w:p w14:paraId="654D3EDC">
      <w:pPr>
        <w:keepNext w:val="0"/>
        <w:keepLines w:val="0"/>
        <w:pageBreakBefore w:val="0"/>
        <w:kinsoku/>
        <w:wordWrap/>
        <w:overflowPunct/>
        <w:topLinePunct w:val="0"/>
        <w:autoSpaceDE/>
        <w:autoSpaceDN/>
        <w:bidi w:val="0"/>
        <w:snapToGrid w:val="0"/>
        <w:spacing w:line="600" w:lineRule="exact"/>
        <w:textAlignment w:val="auto"/>
        <w:rPr>
          <w:rFonts w:ascii="仿宋" w:hAnsi="仿宋" w:eastAsia="仿宋"/>
          <w:sz w:val="32"/>
          <w:szCs w:val="32"/>
        </w:rPr>
      </w:pPr>
    </w:p>
    <w:p w14:paraId="05848C43">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项目名称应简明、准确。</w:t>
      </w:r>
    </w:p>
    <w:p w14:paraId="5EE6D7A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“课题属性”填写重点或一般。</w:t>
      </w:r>
    </w:p>
    <w:p w14:paraId="49E30E4F">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outlineLvl w:val="1"/>
        <w:rPr>
          <w:rFonts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每个课题</w:t>
      </w:r>
      <w:r>
        <w:rPr>
          <w:rFonts w:hint="eastAsia" w:ascii="仿宋" w:hAnsi="仿宋" w:eastAsia="仿宋"/>
          <w:sz w:val="32"/>
          <w:szCs w:val="32"/>
          <w:lang w:val="en-US" w:eastAsia="zh-CN"/>
        </w:rPr>
        <w:t>负责</w:t>
      </w:r>
      <w:r>
        <w:rPr>
          <w:rFonts w:hint="eastAsia" w:ascii="仿宋" w:hAnsi="仿宋" w:eastAsia="仿宋"/>
          <w:sz w:val="32"/>
          <w:szCs w:val="32"/>
        </w:rPr>
        <w:t>人不得超过1人；</w:t>
      </w:r>
      <w:r>
        <w:rPr>
          <w:rFonts w:eastAsia="仿宋"/>
          <w:sz w:val="32"/>
          <w:szCs w:val="32"/>
        </w:rPr>
        <w:t>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14:paraId="04B67AC7">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研究专长一栏填报本人最后学历所主修的专业或学科。</w:t>
      </w:r>
    </w:p>
    <w:p w14:paraId="30673602">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选题依据、研究方案、已有基础和完成条件、预期成果、完成时间的填写，要简明、准确、扼要。</w:t>
      </w:r>
    </w:p>
    <w:p w14:paraId="619060AF">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有关外文缩写，须注明完整词序及中文含义。</w:t>
      </w:r>
    </w:p>
    <w:p w14:paraId="2E8809C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hint="default" w:ascii="仿宋" w:hAnsi="仿宋" w:eastAsia="仿宋"/>
          <w:sz w:val="32"/>
          <w:szCs w:val="32"/>
          <w:lang w:val="en-US" w:eastAsia="zh-CN"/>
        </w:rPr>
      </w:pPr>
      <w:r>
        <w:rPr>
          <w:rFonts w:ascii="仿宋" w:hAnsi="仿宋" w:eastAsia="仿宋"/>
          <w:sz w:val="32"/>
          <w:szCs w:val="32"/>
        </w:rPr>
        <w:t>7</w:t>
      </w:r>
      <w:r>
        <w:rPr>
          <w:rFonts w:hint="eastAsia" w:ascii="仿宋" w:hAnsi="仿宋" w:eastAsia="仿宋"/>
          <w:sz w:val="32"/>
          <w:szCs w:val="32"/>
          <w:lang w:eastAsia="zh-CN"/>
        </w:rPr>
        <w:t>.</w:t>
      </w:r>
      <w:r>
        <w:rPr>
          <w:rFonts w:hint="default" w:ascii="Times New Roman" w:hAnsi="Times New Roman" w:eastAsia="仿宋" w:cs="Times New Roman"/>
          <w:sz w:val="32"/>
          <w:szCs w:val="32"/>
        </w:rPr>
        <w:t>申报材料内容的真实性由所在单位负责审核，并加盖所在单位公章</w:t>
      </w:r>
      <w:r>
        <w:rPr>
          <w:rFonts w:hint="eastAsia" w:eastAsia="仿宋" w:cs="Times New Roman"/>
          <w:sz w:val="32"/>
          <w:szCs w:val="32"/>
          <w:lang w:val="en-US" w:eastAsia="zh-CN"/>
        </w:rPr>
        <w:t>上传课题管理系统。</w:t>
      </w:r>
    </w:p>
    <w:p w14:paraId="0E43FDDD">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课题结题要求根据《</w:t>
      </w:r>
      <w:r>
        <w:rPr>
          <w:rFonts w:hint="eastAsia" w:ascii="仿宋" w:hAnsi="仿宋" w:eastAsia="仿宋"/>
          <w:sz w:val="32"/>
          <w:szCs w:val="32"/>
          <w:lang w:val="en-US" w:eastAsia="zh-CN"/>
        </w:rPr>
        <w:t>甘肃</w:t>
      </w:r>
      <w:r>
        <w:rPr>
          <w:rFonts w:hint="eastAsia" w:ascii="仿宋" w:hAnsi="仿宋" w:eastAsia="仿宋"/>
          <w:sz w:val="32"/>
          <w:szCs w:val="32"/>
          <w:lang w:eastAsia="zh-CN"/>
        </w:rPr>
        <w:t>中华职业教育社</w:t>
      </w:r>
      <w:r>
        <w:rPr>
          <w:rFonts w:hint="eastAsia" w:ascii="仿宋" w:hAnsi="仿宋" w:eastAsia="仿宋"/>
          <w:sz w:val="32"/>
          <w:szCs w:val="32"/>
        </w:rPr>
        <w:t>规划课题管理（202</w:t>
      </w:r>
      <w:r>
        <w:rPr>
          <w:rFonts w:hint="eastAsia" w:ascii="仿宋" w:hAnsi="仿宋" w:eastAsia="仿宋"/>
          <w:sz w:val="32"/>
          <w:szCs w:val="32"/>
          <w:lang w:val="en-US" w:eastAsia="zh-CN"/>
        </w:rPr>
        <w:t>5</w:t>
      </w:r>
      <w:r>
        <w:rPr>
          <w:rFonts w:hint="eastAsia" w:ascii="仿宋" w:hAnsi="仿宋" w:eastAsia="仿宋"/>
          <w:sz w:val="32"/>
          <w:szCs w:val="32"/>
        </w:rPr>
        <w:t>年修订</w:t>
      </w:r>
      <w:r>
        <w:rPr>
          <w:rFonts w:ascii="仿宋" w:hAnsi="仿宋" w:eastAsia="仿宋"/>
          <w:sz w:val="32"/>
          <w:szCs w:val="32"/>
        </w:rPr>
        <w:t>）</w:t>
      </w:r>
      <w:r>
        <w:rPr>
          <w:rFonts w:hint="eastAsia" w:ascii="仿宋" w:hAnsi="仿宋" w:eastAsia="仿宋"/>
          <w:sz w:val="32"/>
          <w:szCs w:val="32"/>
        </w:rPr>
        <w:t>》执行。</w:t>
      </w:r>
    </w:p>
    <w:p w14:paraId="0D675544">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ascii="仿宋" w:hAnsi="仿宋" w:eastAsia="仿宋"/>
          <w:sz w:val="32"/>
          <w:szCs w:val="32"/>
        </w:rPr>
        <w:br w:type="page"/>
      </w:r>
    </w:p>
    <w:p w14:paraId="68C94763">
      <w:pPr>
        <w:rPr>
          <w:rFonts w:eastAsia="黑体"/>
          <w:sz w:val="32"/>
          <w:szCs w:val="32"/>
        </w:rPr>
      </w:pPr>
      <w:r>
        <w:rPr>
          <w:rFonts w:hint="eastAsia" w:eastAsia="黑体"/>
          <w:sz w:val="32"/>
          <w:szCs w:val="32"/>
        </w:rPr>
        <w:t>一、数据表</w:t>
      </w:r>
    </w:p>
    <w:tbl>
      <w:tblPr>
        <w:tblStyle w:val="11"/>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14:paraId="00D95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14:paraId="7ED03AAA">
            <w:pPr>
              <w:jc w:val="center"/>
              <w:rPr>
                <w:rFonts w:hint="eastAsia" w:ascii="黑体" w:hAnsi="黑体" w:eastAsia="黑体" w:cs="黑体"/>
                <w:b w:val="0"/>
                <w:bCs w:val="0"/>
                <w:sz w:val="24"/>
              </w:rPr>
            </w:pPr>
            <w:r>
              <w:rPr>
                <w:rFonts w:hint="eastAsia" w:ascii="黑体" w:hAnsi="黑体" w:eastAsia="黑体" w:cs="黑体"/>
                <w:b w:val="0"/>
                <w:bCs w:val="0"/>
                <w:sz w:val="24"/>
              </w:rPr>
              <w:t>课题名称</w:t>
            </w:r>
          </w:p>
        </w:tc>
        <w:tc>
          <w:tcPr>
            <w:tcW w:w="7712" w:type="dxa"/>
            <w:gridSpan w:val="10"/>
            <w:vAlign w:val="center"/>
          </w:tcPr>
          <w:p w14:paraId="7FBADD1D">
            <w:pPr>
              <w:rPr>
                <w:rFonts w:hint="eastAsia" w:ascii="黑体" w:hAnsi="黑体" w:eastAsia="黑体" w:cs="黑体"/>
                <w:b w:val="0"/>
                <w:bCs w:val="0"/>
                <w:sz w:val="24"/>
              </w:rPr>
            </w:pPr>
          </w:p>
        </w:tc>
      </w:tr>
      <w:tr w14:paraId="3F969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14:paraId="0FAA9C81">
            <w:pPr>
              <w:jc w:val="center"/>
              <w:rPr>
                <w:rFonts w:hint="eastAsia" w:ascii="黑体" w:hAnsi="黑体" w:eastAsia="黑体" w:cs="黑体"/>
                <w:b w:val="0"/>
                <w:bCs w:val="0"/>
                <w:sz w:val="24"/>
              </w:rPr>
            </w:pPr>
            <w:r>
              <w:rPr>
                <w:rFonts w:hint="eastAsia" w:ascii="黑体" w:hAnsi="黑体" w:eastAsia="黑体" w:cs="黑体"/>
                <w:b w:val="0"/>
                <w:bCs w:val="0"/>
                <w:sz w:val="24"/>
              </w:rPr>
              <w:t>关键词</w:t>
            </w:r>
          </w:p>
        </w:tc>
        <w:tc>
          <w:tcPr>
            <w:tcW w:w="7712" w:type="dxa"/>
            <w:gridSpan w:val="10"/>
            <w:tcBorders>
              <w:bottom w:val="single" w:color="auto" w:sz="4" w:space="0"/>
            </w:tcBorders>
            <w:vAlign w:val="center"/>
          </w:tcPr>
          <w:p w14:paraId="54E36C97">
            <w:pPr>
              <w:rPr>
                <w:rFonts w:hint="eastAsia" w:ascii="黑体" w:hAnsi="黑体" w:eastAsia="黑体" w:cs="黑体"/>
                <w:b w:val="0"/>
                <w:bCs w:val="0"/>
                <w:sz w:val="24"/>
              </w:rPr>
            </w:pPr>
          </w:p>
        </w:tc>
      </w:tr>
      <w:tr w14:paraId="7C7B4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39CBF1DA">
            <w:pPr>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1479" w:type="dxa"/>
            <w:gridSpan w:val="2"/>
            <w:tcBorders>
              <w:bottom w:val="nil"/>
            </w:tcBorders>
            <w:vAlign w:val="center"/>
          </w:tcPr>
          <w:p w14:paraId="404777C3">
            <w:pPr>
              <w:ind w:firstLine="420"/>
              <w:rPr>
                <w:rFonts w:hint="eastAsia" w:ascii="黑体" w:hAnsi="黑体" w:eastAsia="黑体" w:cs="黑体"/>
                <w:b w:val="0"/>
                <w:bCs w:val="0"/>
                <w:sz w:val="24"/>
              </w:rPr>
            </w:pPr>
          </w:p>
        </w:tc>
        <w:tc>
          <w:tcPr>
            <w:tcW w:w="814" w:type="dxa"/>
            <w:vAlign w:val="center"/>
          </w:tcPr>
          <w:p w14:paraId="3ADCF44F">
            <w:pPr>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939" w:type="dxa"/>
            <w:gridSpan w:val="2"/>
            <w:vAlign w:val="center"/>
          </w:tcPr>
          <w:p w14:paraId="6F539AEC">
            <w:pPr>
              <w:ind w:firstLine="420"/>
              <w:rPr>
                <w:rFonts w:hint="eastAsia" w:ascii="黑体" w:hAnsi="黑体" w:eastAsia="黑体" w:cs="黑体"/>
                <w:b w:val="0"/>
                <w:bCs w:val="0"/>
                <w:sz w:val="24"/>
              </w:rPr>
            </w:pPr>
          </w:p>
        </w:tc>
        <w:tc>
          <w:tcPr>
            <w:tcW w:w="737" w:type="dxa"/>
            <w:tcBorders>
              <w:bottom w:val="nil"/>
            </w:tcBorders>
            <w:vAlign w:val="center"/>
          </w:tcPr>
          <w:p w14:paraId="76CEDDB8">
            <w:pPr>
              <w:jc w:val="center"/>
              <w:rPr>
                <w:rFonts w:hint="eastAsia" w:ascii="黑体" w:hAnsi="黑体" w:eastAsia="黑体" w:cs="黑体"/>
                <w:b w:val="0"/>
                <w:bCs w:val="0"/>
                <w:sz w:val="24"/>
              </w:rPr>
            </w:pPr>
            <w:r>
              <w:rPr>
                <w:rFonts w:hint="eastAsia" w:ascii="黑体" w:hAnsi="黑体" w:eastAsia="黑体" w:cs="黑体"/>
                <w:b w:val="0"/>
                <w:bCs w:val="0"/>
                <w:sz w:val="24"/>
              </w:rPr>
              <w:t>民族</w:t>
            </w:r>
          </w:p>
        </w:tc>
        <w:tc>
          <w:tcPr>
            <w:tcW w:w="969" w:type="dxa"/>
            <w:gridSpan w:val="2"/>
            <w:tcBorders>
              <w:bottom w:val="nil"/>
            </w:tcBorders>
            <w:vAlign w:val="center"/>
          </w:tcPr>
          <w:p w14:paraId="5CE73D6E">
            <w:pPr>
              <w:ind w:firstLine="420"/>
              <w:rPr>
                <w:rFonts w:hint="eastAsia" w:ascii="黑体" w:hAnsi="黑体" w:eastAsia="黑体" w:cs="黑体"/>
                <w:b w:val="0"/>
                <w:bCs w:val="0"/>
                <w:sz w:val="24"/>
              </w:rPr>
            </w:pPr>
          </w:p>
        </w:tc>
        <w:tc>
          <w:tcPr>
            <w:tcW w:w="1326" w:type="dxa"/>
            <w:vAlign w:val="center"/>
          </w:tcPr>
          <w:p w14:paraId="67EAE370">
            <w:pPr>
              <w:jc w:val="center"/>
              <w:rPr>
                <w:rFonts w:hint="eastAsia" w:ascii="黑体" w:hAnsi="黑体" w:eastAsia="黑体" w:cs="黑体"/>
                <w:b w:val="0"/>
                <w:bCs w:val="0"/>
                <w:sz w:val="24"/>
              </w:rPr>
            </w:pPr>
            <w:r>
              <w:rPr>
                <w:rFonts w:hint="eastAsia" w:ascii="黑体" w:hAnsi="黑体" w:eastAsia="黑体" w:cs="黑体"/>
                <w:b w:val="0"/>
                <w:bCs w:val="0"/>
                <w:sz w:val="24"/>
              </w:rPr>
              <w:t>出生时间</w:t>
            </w:r>
          </w:p>
        </w:tc>
        <w:tc>
          <w:tcPr>
            <w:tcW w:w="1448" w:type="dxa"/>
            <w:tcBorders>
              <w:bottom w:val="nil"/>
            </w:tcBorders>
            <w:vAlign w:val="center"/>
          </w:tcPr>
          <w:p w14:paraId="0DEF3257">
            <w:pPr>
              <w:ind w:firstLine="262" w:firstLineChars="100"/>
              <w:rPr>
                <w:rFonts w:hint="eastAsia" w:ascii="黑体" w:hAnsi="黑体" w:eastAsia="黑体" w:cs="黑体"/>
                <w:b w:val="0"/>
                <w:bCs w:val="0"/>
                <w:sz w:val="24"/>
              </w:rPr>
            </w:pPr>
            <w:r>
              <w:rPr>
                <w:rFonts w:hint="eastAsia" w:ascii="黑体" w:hAnsi="黑体" w:eastAsia="黑体" w:cs="黑体"/>
                <w:b w:val="0"/>
                <w:bCs w:val="0"/>
                <w:sz w:val="24"/>
              </w:rPr>
              <w:t xml:space="preserve">年 </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月</w:t>
            </w:r>
          </w:p>
        </w:tc>
      </w:tr>
      <w:tr w14:paraId="59835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52F6A91B">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3232" w:type="dxa"/>
            <w:gridSpan w:val="5"/>
            <w:tcBorders>
              <w:bottom w:val="nil"/>
            </w:tcBorders>
            <w:vAlign w:val="center"/>
          </w:tcPr>
          <w:p w14:paraId="5E897318">
            <w:pPr>
              <w:ind w:firstLine="420"/>
              <w:rPr>
                <w:rFonts w:hint="eastAsia" w:ascii="黑体" w:hAnsi="黑体" w:eastAsia="黑体" w:cs="黑体"/>
                <w:b w:val="0"/>
                <w:bCs w:val="0"/>
                <w:sz w:val="24"/>
              </w:rPr>
            </w:pPr>
          </w:p>
        </w:tc>
        <w:tc>
          <w:tcPr>
            <w:tcW w:w="1706" w:type="dxa"/>
            <w:gridSpan w:val="3"/>
            <w:tcBorders>
              <w:bottom w:val="nil"/>
            </w:tcBorders>
            <w:vAlign w:val="center"/>
          </w:tcPr>
          <w:p w14:paraId="20DBEC73">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2774" w:type="dxa"/>
            <w:gridSpan w:val="2"/>
            <w:vAlign w:val="center"/>
          </w:tcPr>
          <w:p w14:paraId="028617C5">
            <w:pPr>
              <w:ind w:firstLine="524" w:firstLineChars="200"/>
              <w:rPr>
                <w:rFonts w:hint="eastAsia" w:ascii="黑体" w:hAnsi="黑体" w:eastAsia="黑体" w:cs="黑体"/>
                <w:b w:val="0"/>
                <w:bCs w:val="0"/>
                <w:sz w:val="24"/>
              </w:rPr>
            </w:pPr>
          </w:p>
        </w:tc>
      </w:tr>
      <w:tr w14:paraId="2B30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14:paraId="49A89649">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务</w:t>
            </w:r>
          </w:p>
        </w:tc>
        <w:tc>
          <w:tcPr>
            <w:tcW w:w="3232" w:type="dxa"/>
            <w:gridSpan w:val="5"/>
            <w:tcBorders>
              <w:top w:val="single" w:color="auto" w:sz="6" w:space="0"/>
              <w:bottom w:val="nil"/>
              <w:right w:val="nil"/>
            </w:tcBorders>
            <w:vAlign w:val="center"/>
          </w:tcPr>
          <w:p w14:paraId="5622C3ED">
            <w:pPr>
              <w:rPr>
                <w:rFonts w:hint="eastAsia" w:ascii="黑体" w:hAnsi="黑体" w:eastAsia="黑体" w:cs="黑体"/>
                <w:b w:val="0"/>
                <w:bCs w:val="0"/>
                <w:sz w:val="24"/>
              </w:rPr>
            </w:pPr>
          </w:p>
        </w:tc>
        <w:tc>
          <w:tcPr>
            <w:tcW w:w="1706" w:type="dxa"/>
            <w:gridSpan w:val="3"/>
            <w:tcBorders>
              <w:top w:val="single" w:color="auto" w:sz="6" w:space="0"/>
              <w:bottom w:val="single" w:color="auto" w:sz="6" w:space="0"/>
              <w:right w:val="nil"/>
            </w:tcBorders>
            <w:vAlign w:val="center"/>
          </w:tcPr>
          <w:p w14:paraId="52626F42">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称</w:t>
            </w:r>
          </w:p>
        </w:tc>
        <w:tc>
          <w:tcPr>
            <w:tcW w:w="2774" w:type="dxa"/>
            <w:gridSpan w:val="2"/>
            <w:tcBorders>
              <w:top w:val="single" w:color="auto" w:sz="6" w:space="0"/>
              <w:bottom w:val="single" w:color="auto" w:sz="6" w:space="0"/>
              <w:right w:val="single" w:color="auto" w:sz="12" w:space="0"/>
            </w:tcBorders>
            <w:vAlign w:val="center"/>
          </w:tcPr>
          <w:p w14:paraId="64F63D3E">
            <w:pPr>
              <w:rPr>
                <w:rFonts w:hint="eastAsia" w:ascii="黑体" w:hAnsi="黑体" w:eastAsia="黑体" w:cs="黑体"/>
                <w:b w:val="0"/>
                <w:bCs w:val="0"/>
                <w:sz w:val="24"/>
              </w:rPr>
            </w:pPr>
          </w:p>
        </w:tc>
      </w:tr>
      <w:tr w14:paraId="1D689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14:paraId="667A9C35">
            <w:pPr>
              <w:jc w:val="center"/>
              <w:rPr>
                <w:rFonts w:hint="eastAsia" w:ascii="黑体" w:hAnsi="黑体" w:eastAsia="黑体" w:cs="黑体"/>
                <w:b w:val="0"/>
                <w:bCs w:val="0"/>
                <w:sz w:val="24"/>
              </w:rPr>
            </w:pPr>
            <w:r>
              <w:rPr>
                <w:rFonts w:hint="eastAsia" w:ascii="黑体" w:hAnsi="黑体" w:eastAsia="黑体" w:cs="黑体"/>
                <w:b w:val="0"/>
                <w:bCs w:val="0"/>
                <w:sz w:val="24"/>
              </w:rPr>
              <w:t>最后学历</w:t>
            </w:r>
          </w:p>
        </w:tc>
        <w:tc>
          <w:tcPr>
            <w:tcW w:w="3232" w:type="dxa"/>
            <w:gridSpan w:val="5"/>
            <w:tcBorders>
              <w:top w:val="single" w:color="auto" w:sz="6" w:space="0"/>
              <w:bottom w:val="single" w:color="auto" w:sz="6" w:space="0"/>
              <w:right w:val="single" w:color="auto" w:sz="4" w:space="0"/>
            </w:tcBorders>
            <w:vAlign w:val="center"/>
          </w:tcPr>
          <w:p w14:paraId="4486DF9C">
            <w:pPr>
              <w:jc w:val="center"/>
              <w:rPr>
                <w:rFonts w:hint="eastAsia" w:ascii="黑体" w:hAnsi="黑体" w:eastAsia="黑体" w:cs="黑体"/>
                <w:b w:val="0"/>
                <w:bCs w:val="0"/>
                <w:sz w:val="24"/>
              </w:rPr>
            </w:pPr>
          </w:p>
        </w:tc>
        <w:tc>
          <w:tcPr>
            <w:tcW w:w="1706" w:type="dxa"/>
            <w:gridSpan w:val="3"/>
            <w:tcBorders>
              <w:top w:val="single" w:color="auto" w:sz="6" w:space="0"/>
              <w:left w:val="single" w:color="auto" w:sz="4" w:space="0"/>
              <w:bottom w:val="single" w:color="auto" w:sz="6" w:space="0"/>
              <w:right w:val="nil"/>
            </w:tcBorders>
            <w:vAlign w:val="center"/>
          </w:tcPr>
          <w:p w14:paraId="281377DD">
            <w:pPr>
              <w:jc w:val="center"/>
              <w:rPr>
                <w:rFonts w:hint="eastAsia" w:ascii="黑体" w:hAnsi="黑体" w:eastAsia="黑体" w:cs="黑体"/>
                <w:b w:val="0"/>
                <w:bCs w:val="0"/>
                <w:sz w:val="24"/>
              </w:rPr>
            </w:pPr>
            <w:r>
              <w:rPr>
                <w:rFonts w:hint="eastAsia" w:ascii="黑体" w:hAnsi="黑体" w:eastAsia="黑体" w:cs="黑体"/>
                <w:b w:val="0"/>
                <w:bCs w:val="0"/>
                <w:sz w:val="24"/>
              </w:rPr>
              <w:t>最后学位</w:t>
            </w:r>
          </w:p>
        </w:tc>
        <w:tc>
          <w:tcPr>
            <w:tcW w:w="2774" w:type="dxa"/>
            <w:gridSpan w:val="2"/>
            <w:tcBorders>
              <w:top w:val="single" w:color="auto" w:sz="6" w:space="0"/>
              <w:bottom w:val="single" w:color="auto" w:sz="6" w:space="0"/>
              <w:right w:val="single" w:color="auto" w:sz="12" w:space="0"/>
            </w:tcBorders>
            <w:vAlign w:val="center"/>
          </w:tcPr>
          <w:p w14:paraId="4D324636">
            <w:pPr>
              <w:rPr>
                <w:rFonts w:hint="eastAsia" w:ascii="黑体" w:hAnsi="黑体" w:eastAsia="黑体" w:cs="黑体"/>
                <w:b w:val="0"/>
                <w:bCs w:val="0"/>
                <w:sz w:val="24"/>
              </w:rPr>
            </w:pPr>
          </w:p>
        </w:tc>
      </w:tr>
      <w:tr w14:paraId="548A7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080D846B">
            <w:pPr>
              <w:jc w:val="center"/>
              <w:rPr>
                <w:rFonts w:hint="eastAsia" w:ascii="黑体" w:hAnsi="黑体" w:eastAsia="黑体" w:cs="黑体"/>
                <w:b w:val="0"/>
                <w:bCs w:val="0"/>
                <w:sz w:val="24"/>
              </w:rPr>
            </w:pPr>
            <w:r>
              <w:rPr>
                <w:rFonts w:hint="eastAsia" w:ascii="黑体" w:hAnsi="黑体" w:eastAsia="黑体" w:cs="黑体"/>
                <w:b w:val="0"/>
                <w:bCs w:val="0"/>
                <w:sz w:val="24"/>
              </w:rPr>
              <w:t>邮寄地址</w:t>
            </w:r>
          </w:p>
        </w:tc>
        <w:tc>
          <w:tcPr>
            <w:tcW w:w="3232" w:type="dxa"/>
            <w:gridSpan w:val="5"/>
            <w:vAlign w:val="center"/>
          </w:tcPr>
          <w:p w14:paraId="4AC6D980">
            <w:pPr>
              <w:rPr>
                <w:rFonts w:hint="eastAsia" w:ascii="黑体" w:hAnsi="黑体" w:eastAsia="黑体" w:cs="黑体"/>
                <w:b w:val="0"/>
                <w:bCs w:val="0"/>
                <w:sz w:val="24"/>
              </w:rPr>
            </w:pPr>
          </w:p>
        </w:tc>
        <w:tc>
          <w:tcPr>
            <w:tcW w:w="1706" w:type="dxa"/>
            <w:gridSpan w:val="3"/>
            <w:vAlign w:val="center"/>
          </w:tcPr>
          <w:p w14:paraId="7DE1B8BF">
            <w:pPr>
              <w:jc w:val="center"/>
              <w:rPr>
                <w:rFonts w:hint="eastAsia" w:ascii="黑体" w:hAnsi="黑体" w:eastAsia="黑体" w:cs="黑体"/>
                <w:b w:val="0"/>
                <w:bCs w:val="0"/>
                <w:sz w:val="24"/>
              </w:rPr>
            </w:pPr>
            <w:r>
              <w:rPr>
                <w:rFonts w:hint="eastAsia" w:ascii="黑体" w:hAnsi="黑体" w:eastAsia="黑体" w:cs="黑体"/>
                <w:b w:val="0"/>
                <w:bCs w:val="0"/>
                <w:sz w:val="24"/>
              </w:rPr>
              <w:t>电子信箱</w:t>
            </w:r>
          </w:p>
        </w:tc>
        <w:tc>
          <w:tcPr>
            <w:tcW w:w="2774" w:type="dxa"/>
            <w:gridSpan w:val="2"/>
            <w:vAlign w:val="center"/>
          </w:tcPr>
          <w:p w14:paraId="0BD4CB9E">
            <w:pPr>
              <w:rPr>
                <w:rFonts w:hint="eastAsia" w:ascii="黑体" w:hAnsi="黑体" w:eastAsia="黑体" w:cs="黑体"/>
                <w:b w:val="0"/>
                <w:bCs w:val="0"/>
                <w:sz w:val="24"/>
              </w:rPr>
            </w:pPr>
          </w:p>
        </w:tc>
      </w:tr>
      <w:tr w14:paraId="74B6C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4E060896">
            <w:pPr>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7712" w:type="dxa"/>
            <w:gridSpan w:val="10"/>
            <w:vAlign w:val="center"/>
          </w:tcPr>
          <w:p w14:paraId="23CDC543">
            <w:pPr>
              <w:rPr>
                <w:rFonts w:hint="eastAsia" w:ascii="黑体" w:hAnsi="黑体" w:eastAsia="黑体" w:cs="黑体"/>
                <w:b w:val="0"/>
                <w:bCs w:val="0"/>
                <w:sz w:val="24"/>
              </w:rPr>
            </w:pPr>
            <w:r>
              <w:rPr>
                <w:rFonts w:hint="eastAsia" w:ascii="黑体" w:hAnsi="黑体" w:eastAsia="黑体" w:cs="黑体"/>
                <w:b w:val="0"/>
                <w:bCs w:val="0"/>
                <w:sz w:val="24"/>
              </w:rPr>
              <w:t xml:space="preserve">电话： </w:t>
            </w:r>
            <w:r>
              <w:rPr>
                <w:rFonts w:hint="eastAsia" w:ascii="黑体" w:hAnsi="黑体" w:eastAsia="黑体" w:cs="黑体"/>
                <w:b w:val="0"/>
                <w:bCs w:val="0"/>
                <w:sz w:val="24"/>
                <w:lang w:val="en-US" w:eastAsia="zh-CN"/>
              </w:rPr>
              <w:t xml:space="preserve">             微信</w:t>
            </w:r>
            <w:r>
              <w:rPr>
                <w:rFonts w:hint="eastAsia" w:ascii="黑体" w:hAnsi="黑体" w:eastAsia="黑体" w:cs="黑体"/>
                <w:b w:val="0"/>
                <w:bCs w:val="0"/>
                <w:sz w:val="24"/>
              </w:rPr>
              <w:t>：</w:t>
            </w:r>
          </w:p>
        </w:tc>
      </w:tr>
      <w:tr w14:paraId="0FD2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14:paraId="54AA252D">
            <w:pPr>
              <w:jc w:val="center"/>
              <w:rPr>
                <w:rFonts w:hint="eastAsia" w:ascii="黑体" w:hAnsi="黑体" w:eastAsia="黑体" w:cs="黑体"/>
                <w:b w:val="0"/>
                <w:bCs w:val="0"/>
                <w:sz w:val="24"/>
              </w:rPr>
            </w:pPr>
            <w:r>
              <w:rPr>
                <w:rFonts w:hint="eastAsia" w:ascii="黑体" w:hAnsi="黑体" w:eastAsia="黑体" w:cs="黑体"/>
                <w:b w:val="0"/>
                <w:bCs w:val="0"/>
                <w:sz w:val="24"/>
              </w:rPr>
              <w:t>主</w:t>
            </w:r>
          </w:p>
          <w:p w14:paraId="4C68BD8C">
            <w:pPr>
              <w:jc w:val="center"/>
              <w:rPr>
                <w:rFonts w:hint="eastAsia" w:ascii="黑体" w:hAnsi="黑体" w:eastAsia="黑体" w:cs="黑体"/>
                <w:b w:val="0"/>
                <w:bCs w:val="0"/>
                <w:sz w:val="24"/>
              </w:rPr>
            </w:pPr>
          </w:p>
          <w:p w14:paraId="5CE793DF">
            <w:pPr>
              <w:jc w:val="center"/>
              <w:rPr>
                <w:rFonts w:hint="eastAsia" w:ascii="黑体" w:hAnsi="黑体" w:eastAsia="黑体" w:cs="黑体"/>
                <w:b w:val="0"/>
                <w:bCs w:val="0"/>
                <w:sz w:val="24"/>
              </w:rPr>
            </w:pPr>
            <w:r>
              <w:rPr>
                <w:rFonts w:hint="eastAsia" w:ascii="黑体" w:hAnsi="黑体" w:eastAsia="黑体" w:cs="黑体"/>
                <w:b w:val="0"/>
                <w:bCs w:val="0"/>
                <w:sz w:val="24"/>
              </w:rPr>
              <w:t>要</w:t>
            </w:r>
          </w:p>
          <w:p w14:paraId="3E6E6A13">
            <w:pPr>
              <w:jc w:val="center"/>
              <w:rPr>
                <w:rFonts w:hint="eastAsia" w:ascii="黑体" w:hAnsi="黑体" w:eastAsia="黑体" w:cs="黑体"/>
                <w:b w:val="0"/>
                <w:bCs w:val="0"/>
                <w:sz w:val="24"/>
              </w:rPr>
            </w:pPr>
          </w:p>
          <w:p w14:paraId="4068A18E">
            <w:pPr>
              <w:jc w:val="center"/>
              <w:rPr>
                <w:rFonts w:hint="eastAsia" w:ascii="黑体" w:hAnsi="黑体" w:eastAsia="黑体" w:cs="黑体"/>
                <w:b w:val="0"/>
                <w:bCs w:val="0"/>
                <w:sz w:val="24"/>
              </w:rPr>
            </w:pPr>
            <w:r>
              <w:rPr>
                <w:rFonts w:hint="eastAsia" w:ascii="黑体" w:hAnsi="黑体" w:eastAsia="黑体" w:cs="黑体"/>
                <w:b w:val="0"/>
                <w:bCs w:val="0"/>
                <w:sz w:val="24"/>
              </w:rPr>
              <w:t>参</w:t>
            </w:r>
          </w:p>
          <w:p w14:paraId="1E937187">
            <w:pPr>
              <w:jc w:val="center"/>
              <w:rPr>
                <w:rFonts w:hint="eastAsia" w:ascii="黑体" w:hAnsi="黑体" w:eastAsia="黑体" w:cs="黑体"/>
                <w:b w:val="0"/>
                <w:bCs w:val="0"/>
                <w:sz w:val="24"/>
              </w:rPr>
            </w:pPr>
          </w:p>
          <w:p w14:paraId="275D3919">
            <w:pPr>
              <w:jc w:val="center"/>
              <w:rPr>
                <w:rFonts w:hint="eastAsia" w:ascii="黑体" w:hAnsi="黑体" w:eastAsia="黑体" w:cs="黑体"/>
                <w:b w:val="0"/>
                <w:bCs w:val="0"/>
                <w:sz w:val="24"/>
              </w:rPr>
            </w:pPr>
            <w:r>
              <w:rPr>
                <w:rFonts w:hint="eastAsia" w:ascii="黑体" w:hAnsi="黑体" w:eastAsia="黑体" w:cs="黑体"/>
                <w:b w:val="0"/>
                <w:bCs w:val="0"/>
                <w:sz w:val="24"/>
              </w:rPr>
              <w:t>加</w:t>
            </w:r>
          </w:p>
          <w:p w14:paraId="5C5B37D9">
            <w:pPr>
              <w:jc w:val="center"/>
              <w:rPr>
                <w:rFonts w:hint="eastAsia" w:ascii="黑体" w:hAnsi="黑体" w:eastAsia="黑体" w:cs="黑体"/>
                <w:b w:val="0"/>
                <w:bCs w:val="0"/>
                <w:sz w:val="24"/>
              </w:rPr>
            </w:pPr>
          </w:p>
          <w:p w14:paraId="12F3563D">
            <w:pPr>
              <w:jc w:val="center"/>
              <w:rPr>
                <w:rFonts w:hint="eastAsia" w:ascii="黑体" w:hAnsi="黑体" w:eastAsia="黑体" w:cs="黑体"/>
                <w:b w:val="0"/>
                <w:bCs w:val="0"/>
                <w:sz w:val="24"/>
              </w:rPr>
            </w:pPr>
            <w:r>
              <w:rPr>
                <w:rFonts w:hint="eastAsia" w:ascii="黑体" w:hAnsi="黑体" w:eastAsia="黑体" w:cs="黑体"/>
                <w:b w:val="0"/>
                <w:bCs w:val="0"/>
                <w:sz w:val="24"/>
              </w:rPr>
              <w:t>者</w:t>
            </w:r>
          </w:p>
        </w:tc>
        <w:tc>
          <w:tcPr>
            <w:tcW w:w="1218" w:type="dxa"/>
            <w:gridSpan w:val="2"/>
            <w:vAlign w:val="center"/>
          </w:tcPr>
          <w:p w14:paraId="216481F9">
            <w:pPr>
              <w:jc w:val="center"/>
              <w:rPr>
                <w:rFonts w:hint="eastAsia" w:ascii="黑体" w:hAnsi="黑体" w:eastAsia="黑体" w:cs="黑体"/>
                <w:b w:val="0"/>
                <w:bCs w:val="0"/>
                <w:sz w:val="24"/>
              </w:rPr>
            </w:pPr>
            <w:r>
              <w:rPr>
                <w:rFonts w:hint="eastAsia" w:ascii="黑体" w:hAnsi="黑体" w:eastAsia="黑体" w:cs="黑体"/>
                <w:b w:val="0"/>
                <w:bCs w:val="0"/>
                <w:sz w:val="24"/>
              </w:rPr>
              <w:t>姓 名</w:t>
            </w:r>
          </w:p>
        </w:tc>
        <w:tc>
          <w:tcPr>
            <w:tcW w:w="1270" w:type="dxa"/>
            <w:vAlign w:val="center"/>
          </w:tcPr>
          <w:p w14:paraId="4354808A">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出生年月</w:t>
            </w:r>
          </w:p>
        </w:tc>
        <w:tc>
          <w:tcPr>
            <w:tcW w:w="1333" w:type="dxa"/>
            <w:gridSpan w:val="2"/>
            <w:vAlign w:val="center"/>
          </w:tcPr>
          <w:p w14:paraId="67E3364D">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职务/职称</w:t>
            </w:r>
          </w:p>
        </w:tc>
        <w:tc>
          <w:tcPr>
            <w:tcW w:w="1427" w:type="dxa"/>
            <w:gridSpan w:val="3"/>
            <w:vAlign w:val="center"/>
          </w:tcPr>
          <w:p w14:paraId="4EEC6FEE">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699" w:type="dxa"/>
            <w:vAlign w:val="center"/>
          </w:tcPr>
          <w:p w14:paraId="1044AD0E">
            <w:pPr>
              <w:jc w:val="center"/>
              <w:rPr>
                <w:rFonts w:hint="eastAsia" w:ascii="黑体" w:hAnsi="黑体" w:eastAsia="黑体" w:cs="黑体"/>
                <w:b w:val="0"/>
                <w:bCs w:val="0"/>
                <w:sz w:val="24"/>
              </w:rPr>
            </w:pPr>
            <w:r>
              <w:rPr>
                <w:rFonts w:hint="eastAsia" w:ascii="黑体" w:hAnsi="黑体" w:eastAsia="黑体" w:cs="黑体"/>
                <w:b w:val="0"/>
                <w:bCs w:val="0"/>
                <w:sz w:val="24"/>
              </w:rPr>
              <w:t>学历</w:t>
            </w:r>
          </w:p>
        </w:tc>
        <w:tc>
          <w:tcPr>
            <w:tcW w:w="1326" w:type="dxa"/>
            <w:vAlign w:val="center"/>
          </w:tcPr>
          <w:p w14:paraId="36C4DD51">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1448" w:type="dxa"/>
            <w:vAlign w:val="center"/>
          </w:tcPr>
          <w:p w14:paraId="36B92895">
            <w:pPr>
              <w:jc w:val="center"/>
              <w:rPr>
                <w:rFonts w:hint="eastAsia" w:ascii="黑体" w:hAnsi="黑体" w:eastAsia="黑体" w:cs="黑体"/>
                <w:b w:val="0"/>
                <w:bCs w:val="0"/>
                <w:sz w:val="24"/>
              </w:rPr>
            </w:pPr>
            <w:r>
              <w:rPr>
                <w:rFonts w:hint="eastAsia" w:ascii="黑体" w:hAnsi="黑体" w:eastAsia="黑体" w:cs="黑体"/>
                <w:b w:val="0"/>
                <w:bCs w:val="0"/>
                <w:sz w:val="24"/>
              </w:rPr>
              <w:t>课题分工</w:t>
            </w:r>
          </w:p>
        </w:tc>
      </w:tr>
      <w:tr w14:paraId="3089C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63482CC">
            <w:pPr>
              <w:rPr>
                <w:rFonts w:hint="eastAsia" w:ascii="黑体" w:hAnsi="黑体" w:eastAsia="黑体" w:cs="黑体"/>
                <w:b w:val="0"/>
                <w:bCs w:val="0"/>
                <w:sz w:val="24"/>
              </w:rPr>
            </w:pPr>
          </w:p>
        </w:tc>
        <w:tc>
          <w:tcPr>
            <w:tcW w:w="1218" w:type="dxa"/>
            <w:gridSpan w:val="2"/>
          </w:tcPr>
          <w:p w14:paraId="3C5B69F3">
            <w:pPr>
              <w:rPr>
                <w:rFonts w:hint="eastAsia" w:ascii="黑体" w:hAnsi="黑体" w:eastAsia="黑体" w:cs="黑体"/>
                <w:b w:val="0"/>
                <w:bCs w:val="0"/>
                <w:sz w:val="24"/>
              </w:rPr>
            </w:pPr>
          </w:p>
        </w:tc>
        <w:tc>
          <w:tcPr>
            <w:tcW w:w="1270" w:type="dxa"/>
          </w:tcPr>
          <w:p w14:paraId="11BE149E">
            <w:pPr>
              <w:rPr>
                <w:rFonts w:hint="eastAsia" w:ascii="黑体" w:hAnsi="黑体" w:eastAsia="黑体" w:cs="黑体"/>
                <w:b w:val="0"/>
                <w:bCs w:val="0"/>
                <w:sz w:val="24"/>
              </w:rPr>
            </w:pPr>
          </w:p>
        </w:tc>
        <w:tc>
          <w:tcPr>
            <w:tcW w:w="1333" w:type="dxa"/>
            <w:gridSpan w:val="2"/>
          </w:tcPr>
          <w:p w14:paraId="2D6FC489">
            <w:pPr>
              <w:rPr>
                <w:rFonts w:hint="eastAsia" w:ascii="黑体" w:hAnsi="黑体" w:eastAsia="黑体" w:cs="黑体"/>
                <w:b w:val="0"/>
                <w:bCs w:val="0"/>
                <w:sz w:val="24"/>
              </w:rPr>
            </w:pPr>
          </w:p>
        </w:tc>
        <w:tc>
          <w:tcPr>
            <w:tcW w:w="1427" w:type="dxa"/>
            <w:gridSpan w:val="3"/>
          </w:tcPr>
          <w:p w14:paraId="3B3A372B">
            <w:pPr>
              <w:rPr>
                <w:rFonts w:hint="eastAsia" w:ascii="黑体" w:hAnsi="黑体" w:eastAsia="黑体" w:cs="黑体"/>
                <w:b w:val="0"/>
                <w:bCs w:val="0"/>
                <w:sz w:val="24"/>
              </w:rPr>
            </w:pPr>
          </w:p>
        </w:tc>
        <w:tc>
          <w:tcPr>
            <w:tcW w:w="699" w:type="dxa"/>
          </w:tcPr>
          <w:p w14:paraId="7FCB3B2D">
            <w:pPr>
              <w:rPr>
                <w:rFonts w:hint="eastAsia" w:ascii="黑体" w:hAnsi="黑体" w:eastAsia="黑体" w:cs="黑体"/>
                <w:b w:val="0"/>
                <w:bCs w:val="0"/>
                <w:sz w:val="24"/>
              </w:rPr>
            </w:pPr>
          </w:p>
        </w:tc>
        <w:tc>
          <w:tcPr>
            <w:tcW w:w="1326" w:type="dxa"/>
          </w:tcPr>
          <w:p w14:paraId="5DFAE23D">
            <w:pPr>
              <w:rPr>
                <w:rFonts w:hint="eastAsia" w:ascii="黑体" w:hAnsi="黑体" w:eastAsia="黑体" w:cs="黑体"/>
                <w:b w:val="0"/>
                <w:bCs w:val="0"/>
                <w:sz w:val="24"/>
              </w:rPr>
            </w:pPr>
          </w:p>
        </w:tc>
        <w:tc>
          <w:tcPr>
            <w:tcW w:w="1448" w:type="dxa"/>
          </w:tcPr>
          <w:p w14:paraId="22300305">
            <w:pPr>
              <w:rPr>
                <w:rFonts w:hint="eastAsia" w:ascii="黑体" w:hAnsi="黑体" w:eastAsia="黑体" w:cs="黑体"/>
                <w:b w:val="0"/>
                <w:bCs w:val="0"/>
                <w:sz w:val="24"/>
              </w:rPr>
            </w:pPr>
          </w:p>
        </w:tc>
      </w:tr>
      <w:tr w14:paraId="261F4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90A3ADB">
            <w:pPr>
              <w:rPr>
                <w:rFonts w:hint="eastAsia" w:ascii="黑体" w:hAnsi="黑体" w:eastAsia="黑体" w:cs="黑体"/>
                <w:b w:val="0"/>
                <w:bCs w:val="0"/>
                <w:sz w:val="24"/>
              </w:rPr>
            </w:pPr>
          </w:p>
        </w:tc>
        <w:tc>
          <w:tcPr>
            <w:tcW w:w="1218" w:type="dxa"/>
            <w:gridSpan w:val="2"/>
          </w:tcPr>
          <w:p w14:paraId="76F16228">
            <w:pPr>
              <w:rPr>
                <w:rFonts w:hint="eastAsia" w:ascii="黑体" w:hAnsi="黑体" w:eastAsia="黑体" w:cs="黑体"/>
                <w:b w:val="0"/>
                <w:bCs w:val="0"/>
                <w:sz w:val="24"/>
              </w:rPr>
            </w:pPr>
          </w:p>
        </w:tc>
        <w:tc>
          <w:tcPr>
            <w:tcW w:w="1270" w:type="dxa"/>
          </w:tcPr>
          <w:p w14:paraId="4D6BAC68">
            <w:pPr>
              <w:rPr>
                <w:rFonts w:hint="eastAsia" w:ascii="黑体" w:hAnsi="黑体" w:eastAsia="黑体" w:cs="黑体"/>
                <w:b w:val="0"/>
                <w:bCs w:val="0"/>
                <w:sz w:val="24"/>
              </w:rPr>
            </w:pPr>
          </w:p>
        </w:tc>
        <w:tc>
          <w:tcPr>
            <w:tcW w:w="1333" w:type="dxa"/>
            <w:gridSpan w:val="2"/>
          </w:tcPr>
          <w:p w14:paraId="55F70E4E">
            <w:pPr>
              <w:rPr>
                <w:rFonts w:hint="eastAsia" w:ascii="黑体" w:hAnsi="黑体" w:eastAsia="黑体" w:cs="黑体"/>
                <w:b w:val="0"/>
                <w:bCs w:val="0"/>
                <w:sz w:val="24"/>
              </w:rPr>
            </w:pPr>
          </w:p>
        </w:tc>
        <w:tc>
          <w:tcPr>
            <w:tcW w:w="1427" w:type="dxa"/>
            <w:gridSpan w:val="3"/>
          </w:tcPr>
          <w:p w14:paraId="1E41353F">
            <w:pPr>
              <w:rPr>
                <w:rFonts w:hint="eastAsia" w:ascii="黑体" w:hAnsi="黑体" w:eastAsia="黑体" w:cs="黑体"/>
                <w:b w:val="0"/>
                <w:bCs w:val="0"/>
                <w:sz w:val="24"/>
              </w:rPr>
            </w:pPr>
          </w:p>
        </w:tc>
        <w:tc>
          <w:tcPr>
            <w:tcW w:w="699" w:type="dxa"/>
          </w:tcPr>
          <w:p w14:paraId="6D7C3738">
            <w:pPr>
              <w:rPr>
                <w:rFonts w:hint="eastAsia" w:ascii="黑体" w:hAnsi="黑体" w:eastAsia="黑体" w:cs="黑体"/>
                <w:b w:val="0"/>
                <w:bCs w:val="0"/>
                <w:sz w:val="24"/>
              </w:rPr>
            </w:pPr>
          </w:p>
        </w:tc>
        <w:tc>
          <w:tcPr>
            <w:tcW w:w="1326" w:type="dxa"/>
          </w:tcPr>
          <w:p w14:paraId="2FB63356">
            <w:pPr>
              <w:rPr>
                <w:rFonts w:hint="eastAsia" w:ascii="黑体" w:hAnsi="黑体" w:eastAsia="黑体" w:cs="黑体"/>
                <w:b w:val="0"/>
                <w:bCs w:val="0"/>
                <w:sz w:val="24"/>
              </w:rPr>
            </w:pPr>
          </w:p>
        </w:tc>
        <w:tc>
          <w:tcPr>
            <w:tcW w:w="1448" w:type="dxa"/>
          </w:tcPr>
          <w:p w14:paraId="596BD398">
            <w:pPr>
              <w:rPr>
                <w:rFonts w:hint="eastAsia" w:ascii="黑体" w:hAnsi="黑体" w:eastAsia="黑体" w:cs="黑体"/>
                <w:b w:val="0"/>
                <w:bCs w:val="0"/>
                <w:sz w:val="24"/>
              </w:rPr>
            </w:pPr>
          </w:p>
        </w:tc>
      </w:tr>
      <w:tr w14:paraId="3F383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66E0446A">
            <w:pPr>
              <w:rPr>
                <w:rFonts w:hint="eastAsia" w:ascii="黑体" w:hAnsi="黑体" w:eastAsia="黑体" w:cs="黑体"/>
                <w:b w:val="0"/>
                <w:bCs w:val="0"/>
                <w:sz w:val="24"/>
              </w:rPr>
            </w:pPr>
          </w:p>
        </w:tc>
        <w:tc>
          <w:tcPr>
            <w:tcW w:w="1218" w:type="dxa"/>
            <w:gridSpan w:val="2"/>
          </w:tcPr>
          <w:p w14:paraId="7CBB5B3E">
            <w:pPr>
              <w:rPr>
                <w:rFonts w:hint="eastAsia" w:ascii="黑体" w:hAnsi="黑体" w:eastAsia="黑体" w:cs="黑体"/>
                <w:b w:val="0"/>
                <w:bCs w:val="0"/>
                <w:sz w:val="24"/>
              </w:rPr>
            </w:pPr>
          </w:p>
        </w:tc>
        <w:tc>
          <w:tcPr>
            <w:tcW w:w="1270" w:type="dxa"/>
          </w:tcPr>
          <w:p w14:paraId="5ED6A303">
            <w:pPr>
              <w:rPr>
                <w:rFonts w:hint="eastAsia" w:ascii="黑体" w:hAnsi="黑体" w:eastAsia="黑体" w:cs="黑体"/>
                <w:b w:val="0"/>
                <w:bCs w:val="0"/>
                <w:sz w:val="24"/>
              </w:rPr>
            </w:pPr>
          </w:p>
        </w:tc>
        <w:tc>
          <w:tcPr>
            <w:tcW w:w="1333" w:type="dxa"/>
            <w:gridSpan w:val="2"/>
          </w:tcPr>
          <w:p w14:paraId="4B3F770D">
            <w:pPr>
              <w:rPr>
                <w:rFonts w:hint="eastAsia" w:ascii="黑体" w:hAnsi="黑体" w:eastAsia="黑体" w:cs="黑体"/>
                <w:b w:val="0"/>
                <w:bCs w:val="0"/>
                <w:sz w:val="24"/>
              </w:rPr>
            </w:pPr>
          </w:p>
        </w:tc>
        <w:tc>
          <w:tcPr>
            <w:tcW w:w="1427" w:type="dxa"/>
            <w:gridSpan w:val="3"/>
          </w:tcPr>
          <w:p w14:paraId="0E563DA6">
            <w:pPr>
              <w:rPr>
                <w:rFonts w:hint="eastAsia" w:ascii="黑体" w:hAnsi="黑体" w:eastAsia="黑体" w:cs="黑体"/>
                <w:b w:val="0"/>
                <w:bCs w:val="0"/>
                <w:sz w:val="24"/>
              </w:rPr>
            </w:pPr>
          </w:p>
        </w:tc>
        <w:tc>
          <w:tcPr>
            <w:tcW w:w="699" w:type="dxa"/>
          </w:tcPr>
          <w:p w14:paraId="5DCFE7BD">
            <w:pPr>
              <w:rPr>
                <w:rFonts w:hint="eastAsia" w:ascii="黑体" w:hAnsi="黑体" w:eastAsia="黑体" w:cs="黑体"/>
                <w:b w:val="0"/>
                <w:bCs w:val="0"/>
                <w:sz w:val="24"/>
              </w:rPr>
            </w:pPr>
          </w:p>
        </w:tc>
        <w:tc>
          <w:tcPr>
            <w:tcW w:w="1326" w:type="dxa"/>
          </w:tcPr>
          <w:p w14:paraId="0EE9F363">
            <w:pPr>
              <w:rPr>
                <w:rFonts w:hint="eastAsia" w:ascii="黑体" w:hAnsi="黑体" w:eastAsia="黑体" w:cs="黑体"/>
                <w:b w:val="0"/>
                <w:bCs w:val="0"/>
                <w:sz w:val="24"/>
              </w:rPr>
            </w:pPr>
          </w:p>
        </w:tc>
        <w:tc>
          <w:tcPr>
            <w:tcW w:w="1448" w:type="dxa"/>
          </w:tcPr>
          <w:p w14:paraId="541D5D00">
            <w:pPr>
              <w:rPr>
                <w:rFonts w:hint="eastAsia" w:ascii="黑体" w:hAnsi="黑体" w:eastAsia="黑体" w:cs="黑体"/>
                <w:b w:val="0"/>
                <w:bCs w:val="0"/>
                <w:sz w:val="24"/>
              </w:rPr>
            </w:pPr>
          </w:p>
        </w:tc>
      </w:tr>
      <w:tr w14:paraId="2F971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08EA1DD">
            <w:pPr>
              <w:rPr>
                <w:rFonts w:hint="eastAsia" w:ascii="黑体" w:hAnsi="黑体" w:eastAsia="黑体" w:cs="黑体"/>
                <w:b w:val="0"/>
                <w:bCs w:val="0"/>
                <w:sz w:val="24"/>
              </w:rPr>
            </w:pPr>
          </w:p>
        </w:tc>
        <w:tc>
          <w:tcPr>
            <w:tcW w:w="1218" w:type="dxa"/>
            <w:gridSpan w:val="2"/>
          </w:tcPr>
          <w:p w14:paraId="77EDCC85">
            <w:pPr>
              <w:rPr>
                <w:rFonts w:hint="eastAsia" w:ascii="黑体" w:hAnsi="黑体" w:eastAsia="黑体" w:cs="黑体"/>
                <w:b w:val="0"/>
                <w:bCs w:val="0"/>
                <w:sz w:val="24"/>
              </w:rPr>
            </w:pPr>
          </w:p>
        </w:tc>
        <w:tc>
          <w:tcPr>
            <w:tcW w:w="1270" w:type="dxa"/>
          </w:tcPr>
          <w:p w14:paraId="28322BD4">
            <w:pPr>
              <w:rPr>
                <w:rFonts w:hint="eastAsia" w:ascii="黑体" w:hAnsi="黑体" w:eastAsia="黑体" w:cs="黑体"/>
                <w:b w:val="0"/>
                <w:bCs w:val="0"/>
                <w:sz w:val="24"/>
              </w:rPr>
            </w:pPr>
          </w:p>
        </w:tc>
        <w:tc>
          <w:tcPr>
            <w:tcW w:w="1333" w:type="dxa"/>
            <w:gridSpan w:val="2"/>
          </w:tcPr>
          <w:p w14:paraId="7E51F32E">
            <w:pPr>
              <w:rPr>
                <w:rFonts w:hint="eastAsia" w:ascii="黑体" w:hAnsi="黑体" w:eastAsia="黑体" w:cs="黑体"/>
                <w:b w:val="0"/>
                <w:bCs w:val="0"/>
                <w:sz w:val="24"/>
              </w:rPr>
            </w:pPr>
          </w:p>
        </w:tc>
        <w:tc>
          <w:tcPr>
            <w:tcW w:w="1427" w:type="dxa"/>
            <w:gridSpan w:val="3"/>
          </w:tcPr>
          <w:p w14:paraId="03675C03">
            <w:pPr>
              <w:rPr>
                <w:rFonts w:hint="eastAsia" w:ascii="黑体" w:hAnsi="黑体" w:eastAsia="黑体" w:cs="黑体"/>
                <w:b w:val="0"/>
                <w:bCs w:val="0"/>
                <w:sz w:val="24"/>
              </w:rPr>
            </w:pPr>
          </w:p>
        </w:tc>
        <w:tc>
          <w:tcPr>
            <w:tcW w:w="699" w:type="dxa"/>
          </w:tcPr>
          <w:p w14:paraId="0C0D0595">
            <w:pPr>
              <w:rPr>
                <w:rFonts w:hint="eastAsia" w:ascii="黑体" w:hAnsi="黑体" w:eastAsia="黑体" w:cs="黑体"/>
                <w:b w:val="0"/>
                <w:bCs w:val="0"/>
                <w:sz w:val="24"/>
              </w:rPr>
            </w:pPr>
          </w:p>
        </w:tc>
        <w:tc>
          <w:tcPr>
            <w:tcW w:w="1326" w:type="dxa"/>
          </w:tcPr>
          <w:p w14:paraId="7B93BC53">
            <w:pPr>
              <w:rPr>
                <w:rFonts w:hint="eastAsia" w:ascii="黑体" w:hAnsi="黑体" w:eastAsia="黑体" w:cs="黑体"/>
                <w:b w:val="0"/>
                <w:bCs w:val="0"/>
                <w:sz w:val="24"/>
              </w:rPr>
            </w:pPr>
          </w:p>
        </w:tc>
        <w:tc>
          <w:tcPr>
            <w:tcW w:w="1448" w:type="dxa"/>
          </w:tcPr>
          <w:p w14:paraId="461F2AB3">
            <w:pPr>
              <w:rPr>
                <w:rFonts w:hint="eastAsia" w:ascii="黑体" w:hAnsi="黑体" w:eastAsia="黑体" w:cs="黑体"/>
                <w:b w:val="0"/>
                <w:bCs w:val="0"/>
                <w:sz w:val="24"/>
              </w:rPr>
            </w:pPr>
          </w:p>
        </w:tc>
      </w:tr>
      <w:tr w14:paraId="3496D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4399F62">
            <w:pPr>
              <w:rPr>
                <w:rFonts w:hint="eastAsia" w:ascii="黑体" w:hAnsi="黑体" w:eastAsia="黑体" w:cs="黑体"/>
                <w:b w:val="0"/>
                <w:bCs w:val="0"/>
                <w:sz w:val="24"/>
              </w:rPr>
            </w:pPr>
          </w:p>
        </w:tc>
        <w:tc>
          <w:tcPr>
            <w:tcW w:w="1218" w:type="dxa"/>
            <w:gridSpan w:val="2"/>
          </w:tcPr>
          <w:p w14:paraId="4AE7D2A1">
            <w:pPr>
              <w:rPr>
                <w:rFonts w:hint="eastAsia" w:ascii="黑体" w:hAnsi="黑体" w:eastAsia="黑体" w:cs="黑体"/>
                <w:b w:val="0"/>
                <w:bCs w:val="0"/>
                <w:sz w:val="24"/>
              </w:rPr>
            </w:pPr>
          </w:p>
        </w:tc>
        <w:tc>
          <w:tcPr>
            <w:tcW w:w="1270" w:type="dxa"/>
          </w:tcPr>
          <w:p w14:paraId="0E3F9D42">
            <w:pPr>
              <w:rPr>
                <w:rFonts w:hint="eastAsia" w:ascii="黑体" w:hAnsi="黑体" w:eastAsia="黑体" w:cs="黑体"/>
                <w:b w:val="0"/>
                <w:bCs w:val="0"/>
                <w:sz w:val="24"/>
              </w:rPr>
            </w:pPr>
          </w:p>
        </w:tc>
        <w:tc>
          <w:tcPr>
            <w:tcW w:w="1333" w:type="dxa"/>
            <w:gridSpan w:val="2"/>
          </w:tcPr>
          <w:p w14:paraId="6EC5EC42">
            <w:pPr>
              <w:rPr>
                <w:rFonts w:hint="eastAsia" w:ascii="黑体" w:hAnsi="黑体" w:eastAsia="黑体" w:cs="黑体"/>
                <w:b w:val="0"/>
                <w:bCs w:val="0"/>
                <w:sz w:val="24"/>
              </w:rPr>
            </w:pPr>
          </w:p>
        </w:tc>
        <w:tc>
          <w:tcPr>
            <w:tcW w:w="1427" w:type="dxa"/>
            <w:gridSpan w:val="3"/>
          </w:tcPr>
          <w:p w14:paraId="7FF6CAEB">
            <w:pPr>
              <w:rPr>
                <w:rFonts w:hint="eastAsia" w:ascii="黑体" w:hAnsi="黑体" w:eastAsia="黑体" w:cs="黑体"/>
                <w:b w:val="0"/>
                <w:bCs w:val="0"/>
                <w:sz w:val="24"/>
              </w:rPr>
            </w:pPr>
          </w:p>
        </w:tc>
        <w:tc>
          <w:tcPr>
            <w:tcW w:w="699" w:type="dxa"/>
          </w:tcPr>
          <w:p w14:paraId="69080A96">
            <w:pPr>
              <w:rPr>
                <w:rFonts w:hint="eastAsia" w:ascii="黑体" w:hAnsi="黑体" w:eastAsia="黑体" w:cs="黑体"/>
                <w:b w:val="0"/>
                <w:bCs w:val="0"/>
                <w:sz w:val="24"/>
              </w:rPr>
            </w:pPr>
          </w:p>
        </w:tc>
        <w:tc>
          <w:tcPr>
            <w:tcW w:w="1326" w:type="dxa"/>
          </w:tcPr>
          <w:p w14:paraId="671EAB44">
            <w:pPr>
              <w:rPr>
                <w:rFonts w:hint="eastAsia" w:ascii="黑体" w:hAnsi="黑体" w:eastAsia="黑体" w:cs="黑体"/>
                <w:b w:val="0"/>
                <w:bCs w:val="0"/>
                <w:sz w:val="24"/>
              </w:rPr>
            </w:pPr>
          </w:p>
        </w:tc>
        <w:tc>
          <w:tcPr>
            <w:tcW w:w="1448" w:type="dxa"/>
          </w:tcPr>
          <w:p w14:paraId="38A326B3">
            <w:pPr>
              <w:rPr>
                <w:rFonts w:hint="eastAsia" w:ascii="黑体" w:hAnsi="黑体" w:eastAsia="黑体" w:cs="黑体"/>
                <w:b w:val="0"/>
                <w:bCs w:val="0"/>
                <w:sz w:val="24"/>
              </w:rPr>
            </w:pPr>
          </w:p>
        </w:tc>
      </w:tr>
      <w:tr w14:paraId="320B0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E79AF00">
            <w:pPr>
              <w:rPr>
                <w:rFonts w:hint="eastAsia" w:ascii="黑体" w:hAnsi="黑体" w:eastAsia="黑体" w:cs="黑体"/>
                <w:b w:val="0"/>
                <w:bCs w:val="0"/>
                <w:sz w:val="24"/>
              </w:rPr>
            </w:pPr>
          </w:p>
        </w:tc>
        <w:tc>
          <w:tcPr>
            <w:tcW w:w="1218" w:type="dxa"/>
            <w:gridSpan w:val="2"/>
          </w:tcPr>
          <w:p w14:paraId="643B75C7">
            <w:pPr>
              <w:rPr>
                <w:rFonts w:hint="eastAsia" w:ascii="黑体" w:hAnsi="黑体" w:eastAsia="黑体" w:cs="黑体"/>
                <w:b w:val="0"/>
                <w:bCs w:val="0"/>
                <w:sz w:val="24"/>
              </w:rPr>
            </w:pPr>
          </w:p>
        </w:tc>
        <w:tc>
          <w:tcPr>
            <w:tcW w:w="1270" w:type="dxa"/>
          </w:tcPr>
          <w:p w14:paraId="70868DFA">
            <w:pPr>
              <w:rPr>
                <w:rFonts w:hint="eastAsia" w:ascii="黑体" w:hAnsi="黑体" w:eastAsia="黑体" w:cs="黑体"/>
                <w:b w:val="0"/>
                <w:bCs w:val="0"/>
                <w:sz w:val="24"/>
              </w:rPr>
            </w:pPr>
          </w:p>
        </w:tc>
        <w:tc>
          <w:tcPr>
            <w:tcW w:w="1333" w:type="dxa"/>
            <w:gridSpan w:val="2"/>
          </w:tcPr>
          <w:p w14:paraId="3E06ACC6">
            <w:pPr>
              <w:rPr>
                <w:rFonts w:hint="eastAsia" w:ascii="黑体" w:hAnsi="黑体" w:eastAsia="黑体" w:cs="黑体"/>
                <w:b w:val="0"/>
                <w:bCs w:val="0"/>
                <w:sz w:val="24"/>
              </w:rPr>
            </w:pPr>
          </w:p>
        </w:tc>
        <w:tc>
          <w:tcPr>
            <w:tcW w:w="1427" w:type="dxa"/>
            <w:gridSpan w:val="3"/>
          </w:tcPr>
          <w:p w14:paraId="7D61895C">
            <w:pPr>
              <w:rPr>
                <w:rFonts w:hint="eastAsia" w:ascii="黑体" w:hAnsi="黑体" w:eastAsia="黑体" w:cs="黑体"/>
                <w:b w:val="0"/>
                <w:bCs w:val="0"/>
                <w:sz w:val="24"/>
              </w:rPr>
            </w:pPr>
          </w:p>
        </w:tc>
        <w:tc>
          <w:tcPr>
            <w:tcW w:w="699" w:type="dxa"/>
          </w:tcPr>
          <w:p w14:paraId="5499717C">
            <w:pPr>
              <w:rPr>
                <w:rFonts w:hint="eastAsia" w:ascii="黑体" w:hAnsi="黑体" w:eastAsia="黑体" w:cs="黑体"/>
                <w:b w:val="0"/>
                <w:bCs w:val="0"/>
                <w:sz w:val="24"/>
              </w:rPr>
            </w:pPr>
          </w:p>
        </w:tc>
        <w:tc>
          <w:tcPr>
            <w:tcW w:w="1326" w:type="dxa"/>
          </w:tcPr>
          <w:p w14:paraId="7A5A726C">
            <w:pPr>
              <w:rPr>
                <w:rFonts w:hint="eastAsia" w:ascii="黑体" w:hAnsi="黑体" w:eastAsia="黑体" w:cs="黑体"/>
                <w:b w:val="0"/>
                <w:bCs w:val="0"/>
                <w:sz w:val="24"/>
              </w:rPr>
            </w:pPr>
          </w:p>
        </w:tc>
        <w:tc>
          <w:tcPr>
            <w:tcW w:w="1448" w:type="dxa"/>
          </w:tcPr>
          <w:p w14:paraId="051618EF">
            <w:pPr>
              <w:rPr>
                <w:rFonts w:hint="eastAsia" w:ascii="黑体" w:hAnsi="黑体" w:eastAsia="黑体" w:cs="黑体"/>
                <w:b w:val="0"/>
                <w:bCs w:val="0"/>
                <w:sz w:val="24"/>
              </w:rPr>
            </w:pPr>
          </w:p>
        </w:tc>
      </w:tr>
      <w:tr w14:paraId="71405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29F5583">
            <w:pPr>
              <w:rPr>
                <w:rFonts w:hint="eastAsia" w:ascii="黑体" w:hAnsi="黑体" w:eastAsia="黑体" w:cs="黑体"/>
                <w:b w:val="0"/>
                <w:bCs w:val="0"/>
                <w:sz w:val="24"/>
              </w:rPr>
            </w:pPr>
          </w:p>
        </w:tc>
        <w:tc>
          <w:tcPr>
            <w:tcW w:w="1218" w:type="dxa"/>
            <w:gridSpan w:val="2"/>
          </w:tcPr>
          <w:p w14:paraId="21287ED3">
            <w:pPr>
              <w:rPr>
                <w:rFonts w:hint="eastAsia" w:ascii="黑体" w:hAnsi="黑体" w:eastAsia="黑体" w:cs="黑体"/>
                <w:b w:val="0"/>
                <w:bCs w:val="0"/>
                <w:sz w:val="24"/>
              </w:rPr>
            </w:pPr>
          </w:p>
        </w:tc>
        <w:tc>
          <w:tcPr>
            <w:tcW w:w="1270" w:type="dxa"/>
          </w:tcPr>
          <w:p w14:paraId="25CF6568">
            <w:pPr>
              <w:rPr>
                <w:rFonts w:hint="eastAsia" w:ascii="黑体" w:hAnsi="黑体" w:eastAsia="黑体" w:cs="黑体"/>
                <w:b w:val="0"/>
                <w:bCs w:val="0"/>
                <w:sz w:val="24"/>
              </w:rPr>
            </w:pPr>
          </w:p>
        </w:tc>
        <w:tc>
          <w:tcPr>
            <w:tcW w:w="1333" w:type="dxa"/>
            <w:gridSpan w:val="2"/>
          </w:tcPr>
          <w:p w14:paraId="3AB79CC7">
            <w:pPr>
              <w:rPr>
                <w:rFonts w:hint="eastAsia" w:ascii="黑体" w:hAnsi="黑体" w:eastAsia="黑体" w:cs="黑体"/>
                <w:b w:val="0"/>
                <w:bCs w:val="0"/>
                <w:sz w:val="24"/>
              </w:rPr>
            </w:pPr>
          </w:p>
        </w:tc>
        <w:tc>
          <w:tcPr>
            <w:tcW w:w="1427" w:type="dxa"/>
            <w:gridSpan w:val="3"/>
          </w:tcPr>
          <w:p w14:paraId="3EAE55BE">
            <w:pPr>
              <w:rPr>
                <w:rFonts w:hint="eastAsia" w:ascii="黑体" w:hAnsi="黑体" w:eastAsia="黑体" w:cs="黑体"/>
                <w:b w:val="0"/>
                <w:bCs w:val="0"/>
                <w:sz w:val="24"/>
              </w:rPr>
            </w:pPr>
          </w:p>
        </w:tc>
        <w:tc>
          <w:tcPr>
            <w:tcW w:w="699" w:type="dxa"/>
          </w:tcPr>
          <w:p w14:paraId="4BC80932">
            <w:pPr>
              <w:rPr>
                <w:rFonts w:hint="eastAsia" w:ascii="黑体" w:hAnsi="黑体" w:eastAsia="黑体" w:cs="黑体"/>
                <w:b w:val="0"/>
                <w:bCs w:val="0"/>
                <w:sz w:val="24"/>
              </w:rPr>
            </w:pPr>
          </w:p>
        </w:tc>
        <w:tc>
          <w:tcPr>
            <w:tcW w:w="1326" w:type="dxa"/>
          </w:tcPr>
          <w:p w14:paraId="30BE6C55">
            <w:pPr>
              <w:rPr>
                <w:rFonts w:hint="eastAsia" w:ascii="黑体" w:hAnsi="黑体" w:eastAsia="黑体" w:cs="黑体"/>
                <w:b w:val="0"/>
                <w:bCs w:val="0"/>
                <w:sz w:val="24"/>
              </w:rPr>
            </w:pPr>
          </w:p>
        </w:tc>
        <w:tc>
          <w:tcPr>
            <w:tcW w:w="1448" w:type="dxa"/>
          </w:tcPr>
          <w:p w14:paraId="6E3F2AF8">
            <w:pPr>
              <w:rPr>
                <w:rFonts w:hint="eastAsia" w:ascii="黑体" w:hAnsi="黑体" w:eastAsia="黑体" w:cs="黑体"/>
                <w:b w:val="0"/>
                <w:bCs w:val="0"/>
                <w:sz w:val="24"/>
              </w:rPr>
            </w:pPr>
          </w:p>
        </w:tc>
      </w:tr>
      <w:tr w14:paraId="3E277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F5DED86">
            <w:pPr>
              <w:rPr>
                <w:rFonts w:hint="eastAsia" w:ascii="黑体" w:hAnsi="黑体" w:eastAsia="黑体" w:cs="黑体"/>
                <w:b w:val="0"/>
                <w:bCs w:val="0"/>
                <w:sz w:val="24"/>
              </w:rPr>
            </w:pPr>
          </w:p>
        </w:tc>
        <w:tc>
          <w:tcPr>
            <w:tcW w:w="1218" w:type="dxa"/>
            <w:gridSpan w:val="2"/>
          </w:tcPr>
          <w:p w14:paraId="0F7CD324">
            <w:pPr>
              <w:rPr>
                <w:rFonts w:hint="eastAsia" w:ascii="黑体" w:hAnsi="黑体" w:eastAsia="黑体" w:cs="黑体"/>
                <w:b w:val="0"/>
                <w:bCs w:val="0"/>
                <w:sz w:val="24"/>
              </w:rPr>
            </w:pPr>
          </w:p>
        </w:tc>
        <w:tc>
          <w:tcPr>
            <w:tcW w:w="1270" w:type="dxa"/>
          </w:tcPr>
          <w:p w14:paraId="12E356FC">
            <w:pPr>
              <w:rPr>
                <w:rFonts w:hint="eastAsia" w:ascii="黑体" w:hAnsi="黑体" w:eastAsia="黑体" w:cs="黑体"/>
                <w:b w:val="0"/>
                <w:bCs w:val="0"/>
                <w:sz w:val="24"/>
              </w:rPr>
            </w:pPr>
          </w:p>
        </w:tc>
        <w:tc>
          <w:tcPr>
            <w:tcW w:w="1333" w:type="dxa"/>
            <w:gridSpan w:val="2"/>
          </w:tcPr>
          <w:p w14:paraId="62640EBE">
            <w:pPr>
              <w:rPr>
                <w:rFonts w:hint="eastAsia" w:ascii="黑体" w:hAnsi="黑体" w:eastAsia="黑体" w:cs="黑体"/>
                <w:b w:val="0"/>
                <w:bCs w:val="0"/>
                <w:sz w:val="24"/>
              </w:rPr>
            </w:pPr>
          </w:p>
        </w:tc>
        <w:tc>
          <w:tcPr>
            <w:tcW w:w="1427" w:type="dxa"/>
            <w:gridSpan w:val="3"/>
          </w:tcPr>
          <w:p w14:paraId="5339E96D">
            <w:pPr>
              <w:rPr>
                <w:rFonts w:hint="eastAsia" w:ascii="黑体" w:hAnsi="黑体" w:eastAsia="黑体" w:cs="黑体"/>
                <w:b w:val="0"/>
                <w:bCs w:val="0"/>
                <w:sz w:val="24"/>
              </w:rPr>
            </w:pPr>
          </w:p>
        </w:tc>
        <w:tc>
          <w:tcPr>
            <w:tcW w:w="699" w:type="dxa"/>
          </w:tcPr>
          <w:p w14:paraId="0F639647">
            <w:pPr>
              <w:rPr>
                <w:rFonts w:hint="eastAsia" w:ascii="黑体" w:hAnsi="黑体" w:eastAsia="黑体" w:cs="黑体"/>
                <w:b w:val="0"/>
                <w:bCs w:val="0"/>
                <w:sz w:val="24"/>
              </w:rPr>
            </w:pPr>
          </w:p>
        </w:tc>
        <w:tc>
          <w:tcPr>
            <w:tcW w:w="1326" w:type="dxa"/>
          </w:tcPr>
          <w:p w14:paraId="53D7A066">
            <w:pPr>
              <w:rPr>
                <w:rFonts w:hint="eastAsia" w:ascii="黑体" w:hAnsi="黑体" w:eastAsia="黑体" w:cs="黑体"/>
                <w:b w:val="0"/>
                <w:bCs w:val="0"/>
                <w:sz w:val="24"/>
              </w:rPr>
            </w:pPr>
          </w:p>
        </w:tc>
        <w:tc>
          <w:tcPr>
            <w:tcW w:w="1448" w:type="dxa"/>
          </w:tcPr>
          <w:p w14:paraId="0E2CA68B">
            <w:pPr>
              <w:rPr>
                <w:rFonts w:hint="eastAsia" w:ascii="黑体" w:hAnsi="黑体" w:eastAsia="黑体" w:cs="黑体"/>
                <w:b w:val="0"/>
                <w:bCs w:val="0"/>
                <w:sz w:val="24"/>
              </w:rPr>
            </w:pPr>
          </w:p>
        </w:tc>
      </w:tr>
      <w:tr w14:paraId="799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3024" w:type="dxa"/>
            <w:gridSpan w:val="4"/>
            <w:vAlign w:val="center"/>
          </w:tcPr>
          <w:p w14:paraId="2E1B741F">
            <w:pPr>
              <w:jc w:val="center"/>
              <w:rPr>
                <w:rFonts w:hint="eastAsia" w:ascii="黑体" w:hAnsi="黑体" w:eastAsia="黑体" w:cs="黑体"/>
                <w:b w:val="0"/>
                <w:bCs w:val="0"/>
                <w:sz w:val="24"/>
              </w:rPr>
            </w:pPr>
            <w:r>
              <w:rPr>
                <w:rFonts w:hint="eastAsia" w:ascii="黑体" w:hAnsi="黑体" w:eastAsia="黑体" w:cs="黑体"/>
                <w:b w:val="0"/>
                <w:bCs w:val="0"/>
                <w:sz w:val="24"/>
              </w:rPr>
              <w:t>预计完成时间</w:t>
            </w:r>
          </w:p>
        </w:tc>
        <w:tc>
          <w:tcPr>
            <w:tcW w:w="6233" w:type="dxa"/>
            <w:gridSpan w:val="8"/>
            <w:vAlign w:val="center"/>
          </w:tcPr>
          <w:p w14:paraId="2422C215">
            <w:pPr>
              <w:jc w:val="center"/>
              <w:rPr>
                <w:rFonts w:hint="eastAsia" w:ascii="黑体" w:hAnsi="黑体" w:eastAsia="黑体" w:cs="黑体"/>
                <w:b w:val="0"/>
                <w:bCs w:val="0"/>
                <w:sz w:val="24"/>
              </w:rPr>
            </w:pPr>
            <w:r>
              <w:rPr>
                <w:rFonts w:hint="eastAsia" w:ascii="黑体" w:hAnsi="黑体" w:eastAsia="黑体" w:cs="黑体"/>
                <w:b w:val="0"/>
                <w:bCs w:val="0"/>
                <w:sz w:val="24"/>
              </w:rPr>
              <w:t>年    月    日</w:t>
            </w:r>
          </w:p>
        </w:tc>
      </w:tr>
    </w:tbl>
    <w:p w14:paraId="4D79F0E0">
      <w:pPr>
        <w:rPr>
          <w:rFonts w:eastAsia="黑体"/>
          <w:snapToGrid w:val="0"/>
          <w:spacing w:val="-11"/>
          <w:sz w:val="32"/>
          <w:szCs w:val="32"/>
        </w:rPr>
      </w:pPr>
      <w:r>
        <w:rPr>
          <w:rFonts w:hint="eastAsia" w:eastAsia="黑体"/>
          <w:snapToGrid w:val="0"/>
          <w:spacing w:val="-11"/>
          <w:sz w:val="32"/>
          <w:szCs w:val="32"/>
        </w:rPr>
        <w:br w:type="page"/>
      </w:r>
      <w:r>
        <w:rPr>
          <w:rFonts w:hint="eastAsia" w:eastAsia="黑体"/>
          <w:snapToGrid w:val="0"/>
          <w:spacing w:val="-11"/>
          <w:sz w:val="32"/>
          <w:szCs w:val="32"/>
        </w:rPr>
        <w:t>二、负责人和课题组主要成员近五年来主持的相关重要研究课题</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14:paraId="3EC7B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14:paraId="6E5DDF6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主持人</w:t>
            </w:r>
          </w:p>
        </w:tc>
        <w:tc>
          <w:tcPr>
            <w:tcW w:w="2474" w:type="dxa"/>
            <w:tcBorders>
              <w:top w:val="single" w:color="auto" w:sz="12" w:space="0"/>
              <w:left w:val="single" w:color="auto" w:sz="4" w:space="0"/>
            </w:tcBorders>
            <w:vAlign w:val="center"/>
          </w:tcPr>
          <w:p w14:paraId="0B760D6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课题名称</w:t>
            </w:r>
          </w:p>
        </w:tc>
        <w:tc>
          <w:tcPr>
            <w:tcW w:w="1417" w:type="dxa"/>
            <w:tcBorders>
              <w:top w:val="single" w:color="auto" w:sz="12" w:space="0"/>
            </w:tcBorders>
            <w:vAlign w:val="center"/>
          </w:tcPr>
          <w:p w14:paraId="7BD34EC9">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课题类别</w:t>
            </w:r>
          </w:p>
        </w:tc>
        <w:tc>
          <w:tcPr>
            <w:tcW w:w="1418" w:type="dxa"/>
            <w:tcBorders>
              <w:top w:val="single" w:color="auto" w:sz="12" w:space="0"/>
            </w:tcBorders>
            <w:vAlign w:val="center"/>
          </w:tcPr>
          <w:p w14:paraId="70720CBD">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批准时间</w:t>
            </w:r>
          </w:p>
        </w:tc>
        <w:tc>
          <w:tcPr>
            <w:tcW w:w="1559" w:type="dxa"/>
            <w:tcBorders>
              <w:top w:val="single" w:color="auto" w:sz="12" w:space="0"/>
            </w:tcBorders>
            <w:vAlign w:val="center"/>
          </w:tcPr>
          <w:p w14:paraId="0BDACC0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批准单位</w:t>
            </w:r>
          </w:p>
        </w:tc>
        <w:tc>
          <w:tcPr>
            <w:tcW w:w="1252" w:type="dxa"/>
            <w:tcBorders>
              <w:top w:val="single" w:color="auto" w:sz="12" w:space="0"/>
            </w:tcBorders>
            <w:vAlign w:val="center"/>
          </w:tcPr>
          <w:p w14:paraId="07CDF1B4">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完成情况</w:t>
            </w:r>
          </w:p>
        </w:tc>
      </w:tr>
      <w:tr w14:paraId="3EF11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D3869C3">
            <w:pPr>
              <w:rPr>
                <w:rFonts w:hint="eastAsia" w:ascii="黑体" w:hAnsi="黑体" w:eastAsia="黑体" w:cs="黑体"/>
                <w:spacing w:val="-6"/>
                <w:sz w:val="24"/>
              </w:rPr>
            </w:pPr>
            <w:bookmarkStart w:id="0" w:name="PO_presider1"/>
            <w:bookmarkEnd w:id="0"/>
          </w:p>
        </w:tc>
        <w:tc>
          <w:tcPr>
            <w:tcW w:w="2474" w:type="dxa"/>
            <w:tcBorders>
              <w:top w:val="nil"/>
              <w:left w:val="single" w:color="auto" w:sz="4" w:space="0"/>
            </w:tcBorders>
            <w:vAlign w:val="center"/>
          </w:tcPr>
          <w:p w14:paraId="4B05E8D8">
            <w:pPr>
              <w:rPr>
                <w:rFonts w:hint="eastAsia" w:ascii="黑体" w:hAnsi="黑体" w:eastAsia="黑体" w:cs="黑体"/>
                <w:spacing w:val="-6"/>
                <w:sz w:val="24"/>
              </w:rPr>
            </w:pPr>
            <w:bookmarkStart w:id="1" w:name="PO_subjectClass1"/>
            <w:bookmarkEnd w:id="1"/>
          </w:p>
        </w:tc>
        <w:tc>
          <w:tcPr>
            <w:tcW w:w="1417" w:type="dxa"/>
            <w:tcBorders>
              <w:top w:val="nil"/>
            </w:tcBorders>
            <w:vAlign w:val="center"/>
          </w:tcPr>
          <w:p w14:paraId="3A1EF628">
            <w:pPr>
              <w:rPr>
                <w:rFonts w:hint="eastAsia" w:ascii="黑体" w:hAnsi="黑体" w:eastAsia="黑体" w:cs="黑体"/>
                <w:spacing w:val="-6"/>
                <w:sz w:val="24"/>
              </w:rPr>
            </w:pPr>
            <w:bookmarkStart w:id="2" w:name="PO_subjectType_3_1"/>
            <w:bookmarkEnd w:id="2"/>
          </w:p>
        </w:tc>
        <w:tc>
          <w:tcPr>
            <w:tcW w:w="1418" w:type="dxa"/>
            <w:tcBorders>
              <w:top w:val="nil"/>
            </w:tcBorders>
            <w:vAlign w:val="center"/>
          </w:tcPr>
          <w:p w14:paraId="692340DC">
            <w:pPr>
              <w:rPr>
                <w:rFonts w:hint="eastAsia" w:ascii="黑体" w:hAnsi="黑体" w:eastAsia="黑体" w:cs="黑体"/>
                <w:spacing w:val="-6"/>
                <w:sz w:val="24"/>
              </w:rPr>
            </w:pPr>
            <w:bookmarkStart w:id="3" w:name="PO_approveDate1"/>
            <w:bookmarkEnd w:id="3"/>
          </w:p>
        </w:tc>
        <w:tc>
          <w:tcPr>
            <w:tcW w:w="1559" w:type="dxa"/>
            <w:tcBorders>
              <w:top w:val="nil"/>
            </w:tcBorders>
            <w:vAlign w:val="center"/>
          </w:tcPr>
          <w:p w14:paraId="28E2635A">
            <w:pPr>
              <w:rPr>
                <w:rFonts w:hint="eastAsia" w:ascii="黑体" w:hAnsi="黑体" w:eastAsia="黑体" w:cs="黑体"/>
                <w:spacing w:val="-6"/>
                <w:sz w:val="24"/>
              </w:rPr>
            </w:pPr>
            <w:bookmarkStart w:id="4" w:name="PO_approveCompany1"/>
            <w:bookmarkEnd w:id="4"/>
          </w:p>
        </w:tc>
        <w:tc>
          <w:tcPr>
            <w:tcW w:w="1252" w:type="dxa"/>
            <w:tcBorders>
              <w:top w:val="nil"/>
            </w:tcBorders>
            <w:vAlign w:val="center"/>
          </w:tcPr>
          <w:p w14:paraId="168DBECA">
            <w:pPr>
              <w:rPr>
                <w:rFonts w:hint="eastAsia" w:ascii="黑体" w:hAnsi="黑体" w:eastAsia="黑体" w:cs="黑体"/>
                <w:spacing w:val="-6"/>
                <w:sz w:val="24"/>
              </w:rPr>
            </w:pPr>
            <w:bookmarkStart w:id="5" w:name="PO_subjectStatus1"/>
            <w:bookmarkEnd w:id="5"/>
          </w:p>
        </w:tc>
      </w:tr>
      <w:tr w14:paraId="16007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9AC6CD1">
            <w:pPr>
              <w:rPr>
                <w:rFonts w:ascii="仿宋" w:hAnsi="仿宋" w:eastAsia="仿宋"/>
                <w:sz w:val="24"/>
              </w:rPr>
            </w:pPr>
            <w:bookmarkStart w:id="6" w:name="PO_presider3"/>
            <w:bookmarkEnd w:id="6"/>
            <w:bookmarkStart w:id="7" w:name="PO_presider2"/>
            <w:bookmarkEnd w:id="7"/>
          </w:p>
        </w:tc>
        <w:tc>
          <w:tcPr>
            <w:tcW w:w="2474" w:type="dxa"/>
            <w:tcBorders>
              <w:top w:val="nil"/>
              <w:left w:val="single" w:color="auto" w:sz="4" w:space="0"/>
            </w:tcBorders>
            <w:vAlign w:val="center"/>
          </w:tcPr>
          <w:p w14:paraId="0EE4C66B">
            <w:pPr>
              <w:rPr>
                <w:rFonts w:ascii="仿宋" w:hAnsi="仿宋" w:eastAsia="仿宋"/>
                <w:sz w:val="24"/>
              </w:rPr>
            </w:pPr>
            <w:bookmarkStart w:id="8" w:name="PO_subjectClass3"/>
            <w:bookmarkEnd w:id="8"/>
          </w:p>
        </w:tc>
        <w:tc>
          <w:tcPr>
            <w:tcW w:w="1417" w:type="dxa"/>
            <w:tcBorders>
              <w:top w:val="nil"/>
            </w:tcBorders>
            <w:vAlign w:val="center"/>
          </w:tcPr>
          <w:p w14:paraId="1AB80BA9">
            <w:pPr>
              <w:rPr>
                <w:rFonts w:ascii="仿宋" w:hAnsi="仿宋" w:eastAsia="仿宋"/>
                <w:sz w:val="24"/>
              </w:rPr>
            </w:pPr>
            <w:bookmarkStart w:id="9" w:name="PO_subjectType_3_3"/>
            <w:bookmarkEnd w:id="9"/>
          </w:p>
        </w:tc>
        <w:tc>
          <w:tcPr>
            <w:tcW w:w="1418" w:type="dxa"/>
            <w:tcBorders>
              <w:top w:val="nil"/>
            </w:tcBorders>
            <w:vAlign w:val="center"/>
          </w:tcPr>
          <w:p w14:paraId="0A06356E">
            <w:pPr>
              <w:rPr>
                <w:rFonts w:ascii="仿宋" w:hAnsi="仿宋" w:eastAsia="仿宋"/>
                <w:sz w:val="24"/>
              </w:rPr>
            </w:pPr>
            <w:bookmarkStart w:id="10" w:name="PO_approveDate3"/>
            <w:bookmarkEnd w:id="10"/>
          </w:p>
        </w:tc>
        <w:tc>
          <w:tcPr>
            <w:tcW w:w="1559" w:type="dxa"/>
            <w:tcBorders>
              <w:top w:val="nil"/>
            </w:tcBorders>
            <w:vAlign w:val="center"/>
          </w:tcPr>
          <w:p w14:paraId="5842437D">
            <w:pPr>
              <w:rPr>
                <w:rFonts w:ascii="仿宋" w:hAnsi="仿宋" w:eastAsia="仿宋"/>
                <w:sz w:val="24"/>
              </w:rPr>
            </w:pPr>
            <w:bookmarkStart w:id="11" w:name="PO_approveCompany3"/>
            <w:bookmarkEnd w:id="11"/>
          </w:p>
        </w:tc>
        <w:tc>
          <w:tcPr>
            <w:tcW w:w="1252" w:type="dxa"/>
            <w:tcBorders>
              <w:top w:val="nil"/>
            </w:tcBorders>
            <w:vAlign w:val="center"/>
          </w:tcPr>
          <w:p w14:paraId="4AA36322">
            <w:pPr>
              <w:rPr>
                <w:rFonts w:ascii="仿宋" w:hAnsi="仿宋" w:eastAsia="仿宋"/>
                <w:sz w:val="24"/>
              </w:rPr>
            </w:pPr>
            <w:bookmarkStart w:id="12" w:name="PO_subjectStatus3"/>
            <w:bookmarkEnd w:id="12"/>
          </w:p>
        </w:tc>
      </w:tr>
      <w:tr w14:paraId="5FB91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25A4378">
            <w:pPr>
              <w:rPr>
                <w:rFonts w:ascii="仿宋" w:hAnsi="仿宋" w:eastAsia="仿宋"/>
                <w:sz w:val="24"/>
              </w:rPr>
            </w:pPr>
          </w:p>
        </w:tc>
        <w:tc>
          <w:tcPr>
            <w:tcW w:w="2474" w:type="dxa"/>
            <w:tcBorders>
              <w:top w:val="nil"/>
              <w:left w:val="single" w:color="auto" w:sz="4" w:space="0"/>
            </w:tcBorders>
            <w:vAlign w:val="center"/>
          </w:tcPr>
          <w:p w14:paraId="2CF4BADE">
            <w:pPr>
              <w:rPr>
                <w:rFonts w:ascii="仿宋" w:hAnsi="仿宋" w:eastAsia="仿宋"/>
                <w:sz w:val="24"/>
              </w:rPr>
            </w:pPr>
          </w:p>
        </w:tc>
        <w:tc>
          <w:tcPr>
            <w:tcW w:w="1417" w:type="dxa"/>
            <w:tcBorders>
              <w:top w:val="nil"/>
            </w:tcBorders>
            <w:vAlign w:val="center"/>
          </w:tcPr>
          <w:p w14:paraId="3BE255A6">
            <w:pPr>
              <w:rPr>
                <w:rFonts w:ascii="仿宋" w:hAnsi="仿宋" w:eastAsia="仿宋"/>
                <w:sz w:val="24"/>
              </w:rPr>
            </w:pPr>
          </w:p>
        </w:tc>
        <w:tc>
          <w:tcPr>
            <w:tcW w:w="1418" w:type="dxa"/>
            <w:tcBorders>
              <w:top w:val="nil"/>
            </w:tcBorders>
            <w:vAlign w:val="center"/>
          </w:tcPr>
          <w:p w14:paraId="3C8086F9">
            <w:pPr>
              <w:rPr>
                <w:rFonts w:ascii="仿宋" w:hAnsi="仿宋" w:eastAsia="仿宋"/>
                <w:sz w:val="24"/>
              </w:rPr>
            </w:pPr>
          </w:p>
        </w:tc>
        <w:tc>
          <w:tcPr>
            <w:tcW w:w="1559" w:type="dxa"/>
            <w:tcBorders>
              <w:top w:val="nil"/>
            </w:tcBorders>
            <w:vAlign w:val="center"/>
          </w:tcPr>
          <w:p w14:paraId="162784C8">
            <w:pPr>
              <w:rPr>
                <w:rFonts w:ascii="仿宋" w:hAnsi="仿宋" w:eastAsia="仿宋"/>
                <w:sz w:val="24"/>
              </w:rPr>
            </w:pPr>
          </w:p>
        </w:tc>
        <w:tc>
          <w:tcPr>
            <w:tcW w:w="1252" w:type="dxa"/>
            <w:tcBorders>
              <w:top w:val="nil"/>
            </w:tcBorders>
            <w:vAlign w:val="center"/>
          </w:tcPr>
          <w:p w14:paraId="69484AE3">
            <w:pPr>
              <w:rPr>
                <w:rFonts w:ascii="仿宋" w:hAnsi="仿宋" w:eastAsia="仿宋"/>
                <w:sz w:val="24"/>
              </w:rPr>
            </w:pPr>
          </w:p>
        </w:tc>
      </w:tr>
      <w:tr w14:paraId="203FC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14694DC">
            <w:pPr>
              <w:rPr>
                <w:rFonts w:ascii="仿宋" w:hAnsi="仿宋" w:eastAsia="仿宋"/>
                <w:sz w:val="24"/>
              </w:rPr>
            </w:pPr>
          </w:p>
        </w:tc>
        <w:tc>
          <w:tcPr>
            <w:tcW w:w="2474" w:type="dxa"/>
            <w:tcBorders>
              <w:top w:val="nil"/>
              <w:left w:val="single" w:color="auto" w:sz="4" w:space="0"/>
            </w:tcBorders>
            <w:vAlign w:val="center"/>
          </w:tcPr>
          <w:p w14:paraId="4BCD145A">
            <w:pPr>
              <w:rPr>
                <w:rFonts w:ascii="仿宋" w:hAnsi="仿宋" w:eastAsia="仿宋"/>
                <w:sz w:val="24"/>
              </w:rPr>
            </w:pPr>
          </w:p>
        </w:tc>
        <w:tc>
          <w:tcPr>
            <w:tcW w:w="1417" w:type="dxa"/>
            <w:tcBorders>
              <w:top w:val="nil"/>
            </w:tcBorders>
            <w:vAlign w:val="center"/>
          </w:tcPr>
          <w:p w14:paraId="37049CE6">
            <w:pPr>
              <w:rPr>
                <w:rFonts w:ascii="仿宋" w:hAnsi="仿宋" w:eastAsia="仿宋"/>
                <w:sz w:val="24"/>
              </w:rPr>
            </w:pPr>
          </w:p>
        </w:tc>
        <w:tc>
          <w:tcPr>
            <w:tcW w:w="1418" w:type="dxa"/>
            <w:tcBorders>
              <w:top w:val="nil"/>
            </w:tcBorders>
            <w:vAlign w:val="center"/>
          </w:tcPr>
          <w:p w14:paraId="0CB3623A">
            <w:pPr>
              <w:rPr>
                <w:rFonts w:ascii="仿宋" w:hAnsi="仿宋" w:eastAsia="仿宋"/>
                <w:sz w:val="24"/>
              </w:rPr>
            </w:pPr>
          </w:p>
        </w:tc>
        <w:tc>
          <w:tcPr>
            <w:tcW w:w="1559" w:type="dxa"/>
            <w:tcBorders>
              <w:top w:val="nil"/>
            </w:tcBorders>
            <w:vAlign w:val="center"/>
          </w:tcPr>
          <w:p w14:paraId="484EE1AD">
            <w:pPr>
              <w:rPr>
                <w:rFonts w:ascii="仿宋" w:hAnsi="仿宋" w:eastAsia="仿宋"/>
                <w:sz w:val="24"/>
              </w:rPr>
            </w:pPr>
          </w:p>
        </w:tc>
        <w:tc>
          <w:tcPr>
            <w:tcW w:w="1252" w:type="dxa"/>
            <w:tcBorders>
              <w:top w:val="nil"/>
            </w:tcBorders>
            <w:vAlign w:val="center"/>
          </w:tcPr>
          <w:p w14:paraId="2A5664A4">
            <w:pPr>
              <w:rPr>
                <w:rFonts w:ascii="仿宋" w:hAnsi="仿宋" w:eastAsia="仿宋"/>
                <w:sz w:val="24"/>
              </w:rPr>
            </w:pPr>
          </w:p>
        </w:tc>
      </w:tr>
      <w:tr w14:paraId="182C0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3CBC3637">
            <w:pPr>
              <w:rPr>
                <w:rFonts w:ascii="仿宋" w:hAnsi="仿宋" w:eastAsia="仿宋"/>
                <w:sz w:val="24"/>
              </w:rPr>
            </w:pPr>
          </w:p>
        </w:tc>
        <w:tc>
          <w:tcPr>
            <w:tcW w:w="2474" w:type="dxa"/>
            <w:tcBorders>
              <w:top w:val="nil"/>
              <w:left w:val="single" w:color="auto" w:sz="4" w:space="0"/>
            </w:tcBorders>
            <w:vAlign w:val="center"/>
          </w:tcPr>
          <w:p w14:paraId="6CCB53C6">
            <w:pPr>
              <w:rPr>
                <w:rFonts w:ascii="仿宋" w:hAnsi="仿宋" w:eastAsia="仿宋"/>
                <w:sz w:val="24"/>
              </w:rPr>
            </w:pPr>
          </w:p>
        </w:tc>
        <w:tc>
          <w:tcPr>
            <w:tcW w:w="1417" w:type="dxa"/>
            <w:tcBorders>
              <w:top w:val="nil"/>
            </w:tcBorders>
            <w:vAlign w:val="center"/>
          </w:tcPr>
          <w:p w14:paraId="571EA4FA">
            <w:pPr>
              <w:rPr>
                <w:rFonts w:ascii="仿宋" w:hAnsi="仿宋" w:eastAsia="仿宋"/>
                <w:sz w:val="24"/>
              </w:rPr>
            </w:pPr>
          </w:p>
        </w:tc>
        <w:tc>
          <w:tcPr>
            <w:tcW w:w="1418" w:type="dxa"/>
            <w:tcBorders>
              <w:top w:val="nil"/>
            </w:tcBorders>
            <w:vAlign w:val="center"/>
          </w:tcPr>
          <w:p w14:paraId="5C0A46C0">
            <w:pPr>
              <w:rPr>
                <w:rFonts w:ascii="仿宋" w:hAnsi="仿宋" w:eastAsia="仿宋"/>
                <w:sz w:val="24"/>
              </w:rPr>
            </w:pPr>
          </w:p>
        </w:tc>
        <w:tc>
          <w:tcPr>
            <w:tcW w:w="1559" w:type="dxa"/>
            <w:tcBorders>
              <w:top w:val="nil"/>
            </w:tcBorders>
            <w:vAlign w:val="center"/>
          </w:tcPr>
          <w:p w14:paraId="61085063">
            <w:pPr>
              <w:rPr>
                <w:rFonts w:ascii="仿宋" w:hAnsi="仿宋" w:eastAsia="仿宋"/>
                <w:sz w:val="24"/>
              </w:rPr>
            </w:pPr>
          </w:p>
        </w:tc>
        <w:tc>
          <w:tcPr>
            <w:tcW w:w="1252" w:type="dxa"/>
            <w:tcBorders>
              <w:top w:val="nil"/>
            </w:tcBorders>
            <w:vAlign w:val="center"/>
          </w:tcPr>
          <w:p w14:paraId="2C8A296E">
            <w:pPr>
              <w:rPr>
                <w:rFonts w:ascii="仿宋" w:hAnsi="仿宋" w:eastAsia="仿宋"/>
                <w:sz w:val="24"/>
              </w:rPr>
            </w:pPr>
          </w:p>
        </w:tc>
      </w:tr>
      <w:tr w14:paraId="5C424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0711E9FE">
            <w:pPr>
              <w:rPr>
                <w:rFonts w:ascii="仿宋" w:hAnsi="仿宋" w:eastAsia="仿宋"/>
                <w:sz w:val="24"/>
              </w:rPr>
            </w:pPr>
          </w:p>
        </w:tc>
        <w:tc>
          <w:tcPr>
            <w:tcW w:w="2474" w:type="dxa"/>
            <w:tcBorders>
              <w:top w:val="nil"/>
              <w:left w:val="single" w:color="auto" w:sz="4" w:space="0"/>
            </w:tcBorders>
            <w:vAlign w:val="center"/>
          </w:tcPr>
          <w:p w14:paraId="22868813">
            <w:pPr>
              <w:rPr>
                <w:rFonts w:ascii="仿宋" w:hAnsi="仿宋" w:eastAsia="仿宋"/>
                <w:sz w:val="24"/>
              </w:rPr>
            </w:pPr>
          </w:p>
        </w:tc>
        <w:tc>
          <w:tcPr>
            <w:tcW w:w="1417" w:type="dxa"/>
            <w:tcBorders>
              <w:top w:val="nil"/>
            </w:tcBorders>
            <w:vAlign w:val="center"/>
          </w:tcPr>
          <w:p w14:paraId="30CC81D4">
            <w:pPr>
              <w:rPr>
                <w:rFonts w:ascii="仿宋" w:hAnsi="仿宋" w:eastAsia="仿宋"/>
                <w:sz w:val="24"/>
              </w:rPr>
            </w:pPr>
          </w:p>
        </w:tc>
        <w:tc>
          <w:tcPr>
            <w:tcW w:w="1418" w:type="dxa"/>
            <w:tcBorders>
              <w:top w:val="nil"/>
            </w:tcBorders>
            <w:vAlign w:val="center"/>
          </w:tcPr>
          <w:p w14:paraId="421A85D5">
            <w:pPr>
              <w:rPr>
                <w:rFonts w:ascii="仿宋" w:hAnsi="仿宋" w:eastAsia="仿宋"/>
                <w:sz w:val="24"/>
              </w:rPr>
            </w:pPr>
          </w:p>
        </w:tc>
        <w:tc>
          <w:tcPr>
            <w:tcW w:w="1559" w:type="dxa"/>
            <w:tcBorders>
              <w:top w:val="nil"/>
            </w:tcBorders>
            <w:vAlign w:val="center"/>
          </w:tcPr>
          <w:p w14:paraId="3D3099AB">
            <w:pPr>
              <w:rPr>
                <w:rFonts w:ascii="仿宋" w:hAnsi="仿宋" w:eastAsia="仿宋"/>
                <w:sz w:val="24"/>
              </w:rPr>
            </w:pPr>
          </w:p>
        </w:tc>
        <w:tc>
          <w:tcPr>
            <w:tcW w:w="1252" w:type="dxa"/>
            <w:tcBorders>
              <w:top w:val="nil"/>
            </w:tcBorders>
            <w:vAlign w:val="center"/>
          </w:tcPr>
          <w:p w14:paraId="0DC972A0">
            <w:pPr>
              <w:rPr>
                <w:rFonts w:ascii="仿宋" w:hAnsi="仿宋" w:eastAsia="仿宋"/>
                <w:sz w:val="24"/>
              </w:rPr>
            </w:pPr>
          </w:p>
        </w:tc>
      </w:tr>
      <w:tr w14:paraId="3EC09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37A695E3">
            <w:pPr>
              <w:rPr>
                <w:rFonts w:ascii="仿宋" w:hAnsi="仿宋" w:eastAsia="仿宋"/>
                <w:sz w:val="24"/>
              </w:rPr>
            </w:pPr>
          </w:p>
        </w:tc>
        <w:tc>
          <w:tcPr>
            <w:tcW w:w="2474" w:type="dxa"/>
            <w:tcBorders>
              <w:top w:val="nil"/>
              <w:left w:val="single" w:color="auto" w:sz="4" w:space="0"/>
            </w:tcBorders>
            <w:vAlign w:val="center"/>
          </w:tcPr>
          <w:p w14:paraId="080337E4">
            <w:pPr>
              <w:rPr>
                <w:rFonts w:ascii="仿宋" w:hAnsi="仿宋" w:eastAsia="仿宋"/>
                <w:sz w:val="24"/>
              </w:rPr>
            </w:pPr>
          </w:p>
        </w:tc>
        <w:tc>
          <w:tcPr>
            <w:tcW w:w="1417" w:type="dxa"/>
            <w:tcBorders>
              <w:top w:val="nil"/>
            </w:tcBorders>
            <w:vAlign w:val="center"/>
          </w:tcPr>
          <w:p w14:paraId="47669111">
            <w:pPr>
              <w:rPr>
                <w:rFonts w:ascii="仿宋" w:hAnsi="仿宋" w:eastAsia="仿宋"/>
                <w:sz w:val="24"/>
              </w:rPr>
            </w:pPr>
          </w:p>
        </w:tc>
        <w:tc>
          <w:tcPr>
            <w:tcW w:w="1418" w:type="dxa"/>
            <w:tcBorders>
              <w:top w:val="nil"/>
            </w:tcBorders>
            <w:vAlign w:val="center"/>
          </w:tcPr>
          <w:p w14:paraId="38E9170F">
            <w:pPr>
              <w:rPr>
                <w:rFonts w:ascii="仿宋" w:hAnsi="仿宋" w:eastAsia="仿宋"/>
                <w:sz w:val="24"/>
              </w:rPr>
            </w:pPr>
          </w:p>
        </w:tc>
        <w:tc>
          <w:tcPr>
            <w:tcW w:w="1559" w:type="dxa"/>
            <w:tcBorders>
              <w:top w:val="nil"/>
            </w:tcBorders>
            <w:vAlign w:val="center"/>
          </w:tcPr>
          <w:p w14:paraId="1D953391">
            <w:pPr>
              <w:rPr>
                <w:rFonts w:ascii="仿宋" w:hAnsi="仿宋" w:eastAsia="仿宋"/>
                <w:sz w:val="24"/>
              </w:rPr>
            </w:pPr>
          </w:p>
        </w:tc>
        <w:tc>
          <w:tcPr>
            <w:tcW w:w="1252" w:type="dxa"/>
            <w:tcBorders>
              <w:top w:val="nil"/>
            </w:tcBorders>
            <w:vAlign w:val="center"/>
          </w:tcPr>
          <w:p w14:paraId="02B863F1">
            <w:pPr>
              <w:rPr>
                <w:rFonts w:ascii="仿宋" w:hAnsi="仿宋" w:eastAsia="仿宋"/>
                <w:sz w:val="24"/>
              </w:rPr>
            </w:pPr>
          </w:p>
        </w:tc>
      </w:tr>
      <w:tr w14:paraId="32F84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AC6CADE">
            <w:pPr>
              <w:rPr>
                <w:rFonts w:ascii="仿宋" w:hAnsi="仿宋" w:eastAsia="仿宋"/>
                <w:sz w:val="24"/>
              </w:rPr>
            </w:pPr>
          </w:p>
        </w:tc>
        <w:tc>
          <w:tcPr>
            <w:tcW w:w="2474" w:type="dxa"/>
            <w:tcBorders>
              <w:top w:val="nil"/>
              <w:left w:val="single" w:color="auto" w:sz="4" w:space="0"/>
            </w:tcBorders>
            <w:vAlign w:val="center"/>
          </w:tcPr>
          <w:p w14:paraId="71917DEB">
            <w:pPr>
              <w:rPr>
                <w:rFonts w:ascii="仿宋" w:hAnsi="仿宋" w:eastAsia="仿宋"/>
                <w:sz w:val="24"/>
              </w:rPr>
            </w:pPr>
          </w:p>
        </w:tc>
        <w:tc>
          <w:tcPr>
            <w:tcW w:w="1417" w:type="dxa"/>
            <w:tcBorders>
              <w:top w:val="nil"/>
            </w:tcBorders>
            <w:vAlign w:val="center"/>
          </w:tcPr>
          <w:p w14:paraId="660FE9CF">
            <w:pPr>
              <w:rPr>
                <w:rFonts w:ascii="仿宋" w:hAnsi="仿宋" w:eastAsia="仿宋"/>
                <w:sz w:val="24"/>
              </w:rPr>
            </w:pPr>
          </w:p>
        </w:tc>
        <w:tc>
          <w:tcPr>
            <w:tcW w:w="1418" w:type="dxa"/>
            <w:tcBorders>
              <w:top w:val="nil"/>
            </w:tcBorders>
            <w:vAlign w:val="center"/>
          </w:tcPr>
          <w:p w14:paraId="7F3E6CCE">
            <w:pPr>
              <w:rPr>
                <w:rFonts w:ascii="仿宋" w:hAnsi="仿宋" w:eastAsia="仿宋"/>
                <w:sz w:val="24"/>
              </w:rPr>
            </w:pPr>
          </w:p>
        </w:tc>
        <w:tc>
          <w:tcPr>
            <w:tcW w:w="1559" w:type="dxa"/>
            <w:tcBorders>
              <w:top w:val="nil"/>
            </w:tcBorders>
            <w:vAlign w:val="center"/>
          </w:tcPr>
          <w:p w14:paraId="4EA99B2C">
            <w:pPr>
              <w:rPr>
                <w:rFonts w:ascii="仿宋" w:hAnsi="仿宋" w:eastAsia="仿宋"/>
                <w:sz w:val="24"/>
              </w:rPr>
            </w:pPr>
          </w:p>
        </w:tc>
        <w:tc>
          <w:tcPr>
            <w:tcW w:w="1252" w:type="dxa"/>
            <w:tcBorders>
              <w:top w:val="nil"/>
            </w:tcBorders>
            <w:vAlign w:val="center"/>
          </w:tcPr>
          <w:p w14:paraId="59C0396E">
            <w:pPr>
              <w:rPr>
                <w:rFonts w:ascii="仿宋" w:hAnsi="仿宋" w:eastAsia="仿宋"/>
                <w:sz w:val="24"/>
              </w:rPr>
            </w:pPr>
          </w:p>
        </w:tc>
      </w:tr>
      <w:tr w14:paraId="54646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16DBDC38">
            <w:pPr>
              <w:rPr>
                <w:rFonts w:ascii="仿宋" w:hAnsi="仿宋" w:eastAsia="仿宋"/>
                <w:sz w:val="24"/>
              </w:rPr>
            </w:pPr>
          </w:p>
        </w:tc>
        <w:tc>
          <w:tcPr>
            <w:tcW w:w="2474" w:type="dxa"/>
            <w:tcBorders>
              <w:top w:val="nil"/>
              <w:left w:val="single" w:color="auto" w:sz="4" w:space="0"/>
            </w:tcBorders>
            <w:vAlign w:val="center"/>
          </w:tcPr>
          <w:p w14:paraId="27C33605">
            <w:pPr>
              <w:rPr>
                <w:rFonts w:ascii="仿宋" w:hAnsi="仿宋" w:eastAsia="仿宋"/>
                <w:sz w:val="24"/>
              </w:rPr>
            </w:pPr>
          </w:p>
        </w:tc>
        <w:tc>
          <w:tcPr>
            <w:tcW w:w="1417" w:type="dxa"/>
            <w:tcBorders>
              <w:top w:val="nil"/>
            </w:tcBorders>
            <w:vAlign w:val="center"/>
          </w:tcPr>
          <w:p w14:paraId="240FC5C4">
            <w:pPr>
              <w:rPr>
                <w:rFonts w:ascii="仿宋" w:hAnsi="仿宋" w:eastAsia="仿宋"/>
                <w:sz w:val="24"/>
              </w:rPr>
            </w:pPr>
          </w:p>
        </w:tc>
        <w:tc>
          <w:tcPr>
            <w:tcW w:w="1418" w:type="dxa"/>
            <w:tcBorders>
              <w:top w:val="nil"/>
            </w:tcBorders>
            <w:vAlign w:val="center"/>
          </w:tcPr>
          <w:p w14:paraId="23CFE375">
            <w:pPr>
              <w:rPr>
                <w:rFonts w:ascii="仿宋" w:hAnsi="仿宋" w:eastAsia="仿宋"/>
                <w:sz w:val="24"/>
              </w:rPr>
            </w:pPr>
          </w:p>
        </w:tc>
        <w:tc>
          <w:tcPr>
            <w:tcW w:w="1559" w:type="dxa"/>
            <w:tcBorders>
              <w:top w:val="nil"/>
            </w:tcBorders>
            <w:vAlign w:val="center"/>
          </w:tcPr>
          <w:p w14:paraId="1BDD9ADB">
            <w:pPr>
              <w:rPr>
                <w:rFonts w:ascii="仿宋" w:hAnsi="仿宋" w:eastAsia="仿宋"/>
                <w:sz w:val="24"/>
              </w:rPr>
            </w:pPr>
          </w:p>
        </w:tc>
        <w:tc>
          <w:tcPr>
            <w:tcW w:w="1252" w:type="dxa"/>
            <w:tcBorders>
              <w:top w:val="nil"/>
            </w:tcBorders>
            <w:vAlign w:val="center"/>
          </w:tcPr>
          <w:p w14:paraId="4928BF9D">
            <w:pPr>
              <w:rPr>
                <w:rFonts w:ascii="仿宋" w:hAnsi="仿宋" w:eastAsia="仿宋"/>
                <w:sz w:val="24"/>
              </w:rPr>
            </w:pPr>
          </w:p>
        </w:tc>
      </w:tr>
      <w:tr w14:paraId="6A715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A9BEE5F">
            <w:pPr>
              <w:rPr>
                <w:rFonts w:ascii="仿宋" w:hAnsi="仿宋" w:eastAsia="仿宋"/>
                <w:sz w:val="24"/>
              </w:rPr>
            </w:pPr>
          </w:p>
        </w:tc>
        <w:tc>
          <w:tcPr>
            <w:tcW w:w="2474" w:type="dxa"/>
            <w:tcBorders>
              <w:top w:val="nil"/>
              <w:left w:val="single" w:color="auto" w:sz="4" w:space="0"/>
            </w:tcBorders>
            <w:vAlign w:val="center"/>
          </w:tcPr>
          <w:p w14:paraId="3B6BC8B2">
            <w:pPr>
              <w:rPr>
                <w:rFonts w:ascii="仿宋" w:hAnsi="仿宋" w:eastAsia="仿宋"/>
                <w:sz w:val="24"/>
              </w:rPr>
            </w:pPr>
          </w:p>
        </w:tc>
        <w:tc>
          <w:tcPr>
            <w:tcW w:w="1417" w:type="dxa"/>
            <w:tcBorders>
              <w:top w:val="nil"/>
            </w:tcBorders>
            <w:vAlign w:val="center"/>
          </w:tcPr>
          <w:p w14:paraId="25BCBBE1">
            <w:pPr>
              <w:rPr>
                <w:rFonts w:ascii="仿宋" w:hAnsi="仿宋" w:eastAsia="仿宋"/>
                <w:sz w:val="24"/>
              </w:rPr>
            </w:pPr>
          </w:p>
        </w:tc>
        <w:tc>
          <w:tcPr>
            <w:tcW w:w="1418" w:type="dxa"/>
            <w:tcBorders>
              <w:top w:val="nil"/>
            </w:tcBorders>
            <w:vAlign w:val="center"/>
          </w:tcPr>
          <w:p w14:paraId="6D01DB9F">
            <w:pPr>
              <w:rPr>
                <w:rFonts w:ascii="仿宋" w:hAnsi="仿宋" w:eastAsia="仿宋"/>
                <w:sz w:val="24"/>
              </w:rPr>
            </w:pPr>
          </w:p>
        </w:tc>
        <w:tc>
          <w:tcPr>
            <w:tcW w:w="1559" w:type="dxa"/>
            <w:tcBorders>
              <w:top w:val="nil"/>
            </w:tcBorders>
            <w:vAlign w:val="center"/>
          </w:tcPr>
          <w:p w14:paraId="356775A3">
            <w:pPr>
              <w:rPr>
                <w:rFonts w:ascii="仿宋" w:hAnsi="仿宋" w:eastAsia="仿宋"/>
                <w:sz w:val="24"/>
              </w:rPr>
            </w:pPr>
          </w:p>
        </w:tc>
        <w:tc>
          <w:tcPr>
            <w:tcW w:w="1252" w:type="dxa"/>
            <w:tcBorders>
              <w:top w:val="nil"/>
            </w:tcBorders>
            <w:vAlign w:val="center"/>
          </w:tcPr>
          <w:p w14:paraId="3F2B4E50">
            <w:pPr>
              <w:rPr>
                <w:rFonts w:ascii="仿宋" w:hAnsi="仿宋" w:eastAsia="仿宋"/>
                <w:sz w:val="24"/>
              </w:rPr>
            </w:pPr>
          </w:p>
        </w:tc>
      </w:tr>
      <w:tr w14:paraId="0FB52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BDA2DB0">
            <w:pPr>
              <w:rPr>
                <w:rFonts w:ascii="仿宋" w:hAnsi="仿宋" w:eastAsia="仿宋"/>
                <w:sz w:val="24"/>
              </w:rPr>
            </w:pPr>
          </w:p>
        </w:tc>
        <w:tc>
          <w:tcPr>
            <w:tcW w:w="2474" w:type="dxa"/>
            <w:tcBorders>
              <w:top w:val="nil"/>
              <w:left w:val="single" w:color="auto" w:sz="4" w:space="0"/>
            </w:tcBorders>
            <w:vAlign w:val="center"/>
          </w:tcPr>
          <w:p w14:paraId="5030ACE9">
            <w:pPr>
              <w:rPr>
                <w:rFonts w:ascii="仿宋" w:hAnsi="仿宋" w:eastAsia="仿宋"/>
                <w:sz w:val="24"/>
              </w:rPr>
            </w:pPr>
          </w:p>
        </w:tc>
        <w:tc>
          <w:tcPr>
            <w:tcW w:w="1417" w:type="dxa"/>
            <w:tcBorders>
              <w:top w:val="nil"/>
            </w:tcBorders>
            <w:vAlign w:val="center"/>
          </w:tcPr>
          <w:p w14:paraId="070C9135">
            <w:pPr>
              <w:rPr>
                <w:rFonts w:ascii="仿宋" w:hAnsi="仿宋" w:eastAsia="仿宋"/>
                <w:sz w:val="24"/>
              </w:rPr>
            </w:pPr>
          </w:p>
        </w:tc>
        <w:tc>
          <w:tcPr>
            <w:tcW w:w="1418" w:type="dxa"/>
            <w:tcBorders>
              <w:top w:val="nil"/>
            </w:tcBorders>
            <w:vAlign w:val="center"/>
          </w:tcPr>
          <w:p w14:paraId="2F3A1E15">
            <w:pPr>
              <w:rPr>
                <w:rFonts w:ascii="仿宋" w:hAnsi="仿宋" w:eastAsia="仿宋"/>
                <w:sz w:val="24"/>
              </w:rPr>
            </w:pPr>
          </w:p>
        </w:tc>
        <w:tc>
          <w:tcPr>
            <w:tcW w:w="1559" w:type="dxa"/>
            <w:tcBorders>
              <w:top w:val="nil"/>
            </w:tcBorders>
            <w:vAlign w:val="center"/>
          </w:tcPr>
          <w:p w14:paraId="5AC25B10">
            <w:pPr>
              <w:rPr>
                <w:rFonts w:ascii="仿宋" w:hAnsi="仿宋" w:eastAsia="仿宋"/>
                <w:sz w:val="24"/>
              </w:rPr>
            </w:pPr>
          </w:p>
        </w:tc>
        <w:tc>
          <w:tcPr>
            <w:tcW w:w="1252" w:type="dxa"/>
            <w:tcBorders>
              <w:top w:val="nil"/>
            </w:tcBorders>
            <w:vAlign w:val="center"/>
          </w:tcPr>
          <w:p w14:paraId="6992618B">
            <w:pPr>
              <w:rPr>
                <w:rFonts w:ascii="仿宋" w:hAnsi="仿宋" w:eastAsia="仿宋"/>
                <w:sz w:val="24"/>
              </w:rPr>
            </w:pPr>
          </w:p>
        </w:tc>
      </w:tr>
      <w:tr w14:paraId="0CE9F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52CF3A6">
            <w:pPr>
              <w:rPr>
                <w:rFonts w:ascii="仿宋" w:hAnsi="仿宋" w:eastAsia="仿宋"/>
                <w:sz w:val="24"/>
              </w:rPr>
            </w:pPr>
          </w:p>
        </w:tc>
        <w:tc>
          <w:tcPr>
            <w:tcW w:w="2474" w:type="dxa"/>
            <w:tcBorders>
              <w:top w:val="nil"/>
              <w:left w:val="single" w:color="auto" w:sz="4" w:space="0"/>
            </w:tcBorders>
            <w:vAlign w:val="center"/>
          </w:tcPr>
          <w:p w14:paraId="1935F939">
            <w:pPr>
              <w:rPr>
                <w:rFonts w:ascii="仿宋" w:hAnsi="仿宋" w:eastAsia="仿宋"/>
                <w:sz w:val="24"/>
              </w:rPr>
            </w:pPr>
          </w:p>
        </w:tc>
        <w:tc>
          <w:tcPr>
            <w:tcW w:w="1417" w:type="dxa"/>
            <w:tcBorders>
              <w:top w:val="nil"/>
            </w:tcBorders>
            <w:vAlign w:val="center"/>
          </w:tcPr>
          <w:p w14:paraId="453CE8F7">
            <w:pPr>
              <w:rPr>
                <w:rFonts w:ascii="仿宋" w:hAnsi="仿宋" w:eastAsia="仿宋"/>
                <w:sz w:val="24"/>
              </w:rPr>
            </w:pPr>
          </w:p>
        </w:tc>
        <w:tc>
          <w:tcPr>
            <w:tcW w:w="1418" w:type="dxa"/>
            <w:tcBorders>
              <w:top w:val="nil"/>
            </w:tcBorders>
            <w:vAlign w:val="center"/>
          </w:tcPr>
          <w:p w14:paraId="0B25909B">
            <w:pPr>
              <w:rPr>
                <w:rFonts w:ascii="仿宋" w:hAnsi="仿宋" w:eastAsia="仿宋"/>
                <w:sz w:val="24"/>
              </w:rPr>
            </w:pPr>
          </w:p>
        </w:tc>
        <w:tc>
          <w:tcPr>
            <w:tcW w:w="1559" w:type="dxa"/>
            <w:tcBorders>
              <w:top w:val="nil"/>
            </w:tcBorders>
            <w:vAlign w:val="center"/>
          </w:tcPr>
          <w:p w14:paraId="14AFE044">
            <w:pPr>
              <w:rPr>
                <w:rFonts w:ascii="仿宋" w:hAnsi="仿宋" w:eastAsia="仿宋"/>
                <w:sz w:val="24"/>
              </w:rPr>
            </w:pPr>
          </w:p>
        </w:tc>
        <w:tc>
          <w:tcPr>
            <w:tcW w:w="1252" w:type="dxa"/>
            <w:tcBorders>
              <w:top w:val="nil"/>
            </w:tcBorders>
            <w:vAlign w:val="center"/>
          </w:tcPr>
          <w:p w14:paraId="77AE2C69">
            <w:pPr>
              <w:rPr>
                <w:rFonts w:ascii="仿宋" w:hAnsi="仿宋" w:eastAsia="仿宋"/>
                <w:sz w:val="24"/>
              </w:rPr>
            </w:pPr>
          </w:p>
        </w:tc>
      </w:tr>
      <w:tr w14:paraId="4CE2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14:paraId="312CDDBC">
            <w:pPr>
              <w:rPr>
                <w:rFonts w:ascii="仿宋" w:hAnsi="仿宋" w:eastAsia="仿宋"/>
                <w:sz w:val="24"/>
              </w:rPr>
            </w:pPr>
            <w:bookmarkStart w:id="13" w:name="PO_presider4"/>
            <w:bookmarkEnd w:id="13"/>
          </w:p>
        </w:tc>
        <w:tc>
          <w:tcPr>
            <w:tcW w:w="2474" w:type="dxa"/>
            <w:tcBorders>
              <w:left w:val="single" w:color="auto" w:sz="4" w:space="0"/>
            </w:tcBorders>
            <w:vAlign w:val="center"/>
          </w:tcPr>
          <w:p w14:paraId="1C7D463A">
            <w:pPr>
              <w:rPr>
                <w:rFonts w:ascii="仿宋" w:hAnsi="仿宋" w:eastAsia="仿宋"/>
                <w:sz w:val="24"/>
              </w:rPr>
            </w:pPr>
            <w:bookmarkStart w:id="14" w:name="PO_subjectClass4"/>
            <w:bookmarkEnd w:id="14"/>
          </w:p>
        </w:tc>
        <w:tc>
          <w:tcPr>
            <w:tcW w:w="1417" w:type="dxa"/>
            <w:vAlign w:val="center"/>
          </w:tcPr>
          <w:p w14:paraId="377D7DB8">
            <w:pPr>
              <w:rPr>
                <w:rFonts w:ascii="仿宋" w:hAnsi="仿宋" w:eastAsia="仿宋"/>
                <w:sz w:val="24"/>
              </w:rPr>
            </w:pPr>
            <w:bookmarkStart w:id="15" w:name="PO_subjectType_3_4"/>
            <w:bookmarkEnd w:id="15"/>
          </w:p>
        </w:tc>
        <w:tc>
          <w:tcPr>
            <w:tcW w:w="1418" w:type="dxa"/>
            <w:vAlign w:val="center"/>
          </w:tcPr>
          <w:p w14:paraId="38E538ED">
            <w:pPr>
              <w:rPr>
                <w:rFonts w:ascii="仿宋" w:hAnsi="仿宋" w:eastAsia="仿宋"/>
                <w:sz w:val="24"/>
              </w:rPr>
            </w:pPr>
            <w:bookmarkStart w:id="16" w:name="PO_approveDate4"/>
            <w:bookmarkEnd w:id="16"/>
          </w:p>
        </w:tc>
        <w:tc>
          <w:tcPr>
            <w:tcW w:w="1559" w:type="dxa"/>
            <w:vAlign w:val="center"/>
          </w:tcPr>
          <w:p w14:paraId="694A4CF3">
            <w:pPr>
              <w:rPr>
                <w:rFonts w:ascii="仿宋" w:hAnsi="仿宋" w:eastAsia="仿宋"/>
                <w:sz w:val="24"/>
              </w:rPr>
            </w:pPr>
            <w:bookmarkStart w:id="17" w:name="PO_approveCompany4"/>
            <w:bookmarkEnd w:id="17"/>
          </w:p>
        </w:tc>
        <w:tc>
          <w:tcPr>
            <w:tcW w:w="1252" w:type="dxa"/>
            <w:vAlign w:val="center"/>
          </w:tcPr>
          <w:p w14:paraId="57D46DF1">
            <w:pPr>
              <w:rPr>
                <w:rFonts w:ascii="仿宋" w:hAnsi="仿宋" w:eastAsia="仿宋"/>
                <w:sz w:val="24"/>
              </w:rPr>
            </w:pPr>
            <w:bookmarkStart w:id="18" w:name="PO_subjectStatus4"/>
            <w:bookmarkEnd w:id="18"/>
          </w:p>
        </w:tc>
      </w:tr>
    </w:tbl>
    <w:p w14:paraId="6BDCD351">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bookmarkStart w:id="19" w:name="PO_presider5"/>
      <w:bookmarkEnd w:id="19"/>
      <w:r>
        <w:rPr>
          <w:rFonts w:hint="eastAsia" w:ascii="仿宋" w:hAnsi="仿宋" w:eastAsia="仿宋" w:cs="仿宋"/>
          <w:b w:val="0"/>
          <w:bCs w:val="0"/>
          <w:sz w:val="24"/>
          <w:szCs w:val="24"/>
        </w:rPr>
        <w:t>注：此处只需要填写</w:t>
      </w:r>
      <w:r>
        <w:rPr>
          <w:rFonts w:hint="eastAsia" w:ascii="仿宋" w:hAnsi="仿宋" w:eastAsia="仿宋" w:cs="仿宋"/>
          <w:b/>
          <w:bCs/>
          <w:sz w:val="24"/>
          <w:szCs w:val="24"/>
        </w:rPr>
        <w:t>省级以上</w:t>
      </w:r>
      <w:r>
        <w:rPr>
          <w:rFonts w:hint="eastAsia" w:ascii="仿宋" w:hAnsi="仿宋" w:eastAsia="仿宋" w:cs="仿宋"/>
          <w:b w:val="0"/>
          <w:bCs w:val="0"/>
          <w:sz w:val="24"/>
          <w:szCs w:val="24"/>
        </w:rPr>
        <w:t>的立项课题相关信息。</w:t>
      </w:r>
    </w:p>
    <w:p w14:paraId="0118BA34">
      <w:pPr>
        <w:spacing w:line="400" w:lineRule="exact"/>
        <w:rPr>
          <w:rFonts w:eastAsia="黑体"/>
          <w:sz w:val="32"/>
          <w:szCs w:val="32"/>
        </w:rPr>
      </w:pPr>
    </w:p>
    <w:p w14:paraId="7CEFF8CF">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71C2842">
      <w:pPr>
        <w:keepNext w:val="0"/>
        <w:keepLines w:val="0"/>
        <w:pageBreakBefore w:val="0"/>
        <w:widowControl w:val="0"/>
        <w:kinsoku/>
        <w:wordWrap/>
        <w:overflowPunct/>
        <w:topLinePunct w:val="0"/>
        <w:autoSpaceDE/>
        <w:autoSpaceDN/>
        <w:bidi w:val="0"/>
        <w:adjustRightInd/>
        <w:snapToGrid/>
        <w:spacing w:line="480" w:lineRule="exact"/>
        <w:ind w:firstLine="342"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1"/>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76D367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14:paraId="3BA718D1">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b w:val="0"/>
                <w:bCs/>
                <w:spacing w:val="-6"/>
                <w:sz w:val="28"/>
                <w:szCs w:val="28"/>
                <w:lang w:val="en-US" w:eastAsia="zh-CN"/>
              </w:rPr>
            </w:pPr>
            <w:r>
              <w:rPr>
                <w:rFonts w:hint="eastAsia" w:ascii="仿宋" w:hAnsi="仿宋" w:eastAsia="仿宋" w:cs="仿宋"/>
                <w:b w:val="0"/>
                <w:bCs/>
                <w:spacing w:val="-6"/>
                <w:sz w:val="28"/>
                <w:szCs w:val="28"/>
              </w:rPr>
              <w:t>本表参照以下提纲撰写，要求逻辑清晰，主题突出，层次分明，内容翔实，排版清晰。本表内容与《活页》内容一致</w:t>
            </w:r>
            <w:r>
              <w:rPr>
                <w:rFonts w:hint="eastAsia" w:ascii="仿宋" w:hAnsi="仿宋" w:eastAsia="仿宋" w:cs="仿宋"/>
                <w:b w:val="0"/>
                <w:bCs/>
                <w:spacing w:val="-6"/>
                <w:sz w:val="28"/>
                <w:szCs w:val="28"/>
                <w:lang w:eastAsia="zh-CN"/>
              </w:rPr>
              <w:t>。</w:t>
            </w:r>
          </w:p>
          <w:p w14:paraId="66A8F30A">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1.选题依据</w:t>
            </w:r>
            <w:r>
              <w:rPr>
                <w:rFonts w:hint="eastAsia" w:ascii="仿宋" w:hAnsi="仿宋" w:eastAsia="仿宋" w:cs="仿宋"/>
                <w:spacing w:val="-6"/>
                <w:sz w:val="28"/>
                <w:szCs w:val="28"/>
              </w:rPr>
              <w:t>：选题背景及拟解决的问题；国内外相关研究动态综述；本课题的学术价值和应用价值等。</w:t>
            </w:r>
          </w:p>
          <w:p w14:paraId="7397233F">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2.研究内容</w:t>
            </w:r>
            <w:r>
              <w:rPr>
                <w:rFonts w:hint="eastAsia" w:ascii="仿宋" w:hAnsi="仿宋" w:eastAsia="仿宋" w:cs="仿宋"/>
                <w:spacing w:val="-6"/>
                <w:sz w:val="28"/>
                <w:szCs w:val="28"/>
              </w:rPr>
              <w:t>：本课题的研究对象、总体框架、重点难点、主要目标等。</w:t>
            </w:r>
          </w:p>
          <w:p w14:paraId="777E92E7">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3.思路方法</w:t>
            </w:r>
            <w:r>
              <w:rPr>
                <w:rFonts w:hint="eastAsia" w:ascii="仿宋" w:hAnsi="仿宋" w:eastAsia="仿宋" w:cs="仿宋"/>
                <w:spacing w:val="-6"/>
                <w:sz w:val="28"/>
                <w:szCs w:val="28"/>
              </w:rPr>
              <w:t>：本课题研究的基本思路、具体研究方法、研究计划及其可行性等。</w:t>
            </w:r>
          </w:p>
          <w:p w14:paraId="605A5125">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4.创新之处</w:t>
            </w:r>
            <w:r>
              <w:rPr>
                <w:rFonts w:hint="eastAsia" w:ascii="仿宋" w:hAnsi="仿宋" w:eastAsia="仿宋" w:cs="仿宋"/>
                <w:spacing w:val="-6"/>
                <w:sz w:val="28"/>
                <w:szCs w:val="28"/>
              </w:rPr>
              <w:t>：在学术思想、学术观点、研究方法等方面的特色和创新。</w:t>
            </w:r>
          </w:p>
          <w:p w14:paraId="57B4E2CB">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5.预期成果</w:t>
            </w:r>
            <w:r>
              <w:rPr>
                <w:rFonts w:hint="eastAsia" w:ascii="仿宋" w:hAnsi="仿宋" w:eastAsia="仿宋" w:cs="仿宋"/>
                <w:spacing w:val="-6"/>
                <w:sz w:val="28"/>
                <w:szCs w:val="28"/>
              </w:rPr>
              <w:t>：成果形式、使用去向及预期社会效益等。</w:t>
            </w:r>
          </w:p>
          <w:p w14:paraId="50A199D1">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default" w:ascii="Times New Roman" w:hAnsi="Times New Roman" w:eastAsia="宋体" w:cs="Times New Roman"/>
                <w:szCs w:val="21"/>
              </w:rPr>
            </w:pPr>
            <w:r>
              <w:rPr>
                <w:rFonts w:hint="eastAsia" w:ascii="仿宋" w:hAnsi="仿宋" w:eastAsia="仿宋" w:cs="仿宋"/>
                <w:b/>
                <w:spacing w:val="-6"/>
                <w:sz w:val="28"/>
                <w:szCs w:val="28"/>
              </w:rPr>
              <w:t>6.参考文献</w:t>
            </w:r>
            <w:r>
              <w:rPr>
                <w:rFonts w:hint="eastAsia" w:ascii="仿宋" w:hAnsi="仿宋" w:eastAsia="仿宋" w:cs="仿宋"/>
                <w:spacing w:val="-6"/>
                <w:sz w:val="28"/>
                <w:szCs w:val="28"/>
              </w:rPr>
              <w:t>：开展本课题研究的主要中外参考文献。</w:t>
            </w:r>
          </w:p>
        </w:tc>
      </w:tr>
      <w:tr w14:paraId="4850E3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14:paraId="061401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A9071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60058A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D77E68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74E580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77BEFC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20B5E4C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2C03F5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A1DA8A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6B7F66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6446B2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30E586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681DAE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27CD92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14:paraId="6D1B187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0F83F94D">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1"/>
        <w:tblW w:w="87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97"/>
      </w:tblGrid>
      <w:tr w14:paraId="19E905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8797" w:type="dxa"/>
            <w:tcBorders>
              <w:bottom w:val="single" w:color="auto" w:sz="6" w:space="0"/>
            </w:tcBorders>
          </w:tcPr>
          <w:p w14:paraId="04A5FB56">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b/>
                <w:sz w:val="28"/>
                <w:szCs w:val="28"/>
              </w:rPr>
            </w:pPr>
            <w:r>
              <w:rPr>
                <w:rFonts w:hint="eastAsia" w:ascii="仿宋" w:hAnsi="仿宋" w:eastAsia="仿宋" w:cs="仿宋"/>
                <w:b/>
                <w:sz w:val="28"/>
                <w:szCs w:val="28"/>
              </w:rPr>
              <w:t>本表参照以下提纲撰写，要求填写内容真实准确。</w:t>
            </w:r>
          </w:p>
          <w:p w14:paraId="2324A052">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1．学术简历</w:t>
            </w:r>
            <w:r>
              <w:rPr>
                <w:rFonts w:hint="eastAsia" w:ascii="仿宋" w:hAnsi="仿宋" w:eastAsia="仿宋" w:cs="仿宋"/>
                <w:sz w:val="28"/>
                <w:szCs w:val="28"/>
              </w:rPr>
              <w:t>：课题负责人的主要学术简历、学术兼职，在相关研究领域的学术积累和贡献等。</w:t>
            </w:r>
          </w:p>
          <w:p w14:paraId="4642BA30">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2．研究基础</w:t>
            </w:r>
            <w:r>
              <w:rPr>
                <w:rFonts w:hint="eastAsia" w:ascii="仿宋" w:hAnsi="仿宋" w:eastAsia="仿宋" w:cs="仿宋"/>
                <w:sz w:val="28"/>
                <w:szCs w:val="28"/>
              </w:rPr>
              <w:t>：课题负责人前期相关研究成果、核心观点及社会评价，本课题前期实践成果、案例支撑等。</w:t>
            </w:r>
          </w:p>
          <w:p w14:paraId="17926C85">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default" w:ascii="Times New Roman" w:hAnsi="Times New Roman" w:eastAsia="宋体" w:cs="Times New Roman"/>
                <w:sz w:val="24"/>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．条件保障：</w:t>
            </w:r>
            <w:r>
              <w:rPr>
                <w:rFonts w:hint="eastAsia" w:ascii="仿宋" w:hAnsi="仿宋" w:eastAsia="仿宋" w:cs="仿宋"/>
                <w:sz w:val="28"/>
                <w:szCs w:val="28"/>
              </w:rPr>
              <w:t>完成本课题研究的时间保证、资料设备等科研条件。</w:t>
            </w:r>
          </w:p>
        </w:tc>
      </w:tr>
      <w:tr w14:paraId="1025D8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8797" w:type="dxa"/>
            <w:tcBorders>
              <w:top w:val="single" w:color="auto" w:sz="6" w:space="0"/>
            </w:tcBorders>
          </w:tcPr>
          <w:p w14:paraId="39D47EB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500317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C75497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BCF7EC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C64A05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61148EA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C43B69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23B73C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FBCD12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FB2622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AB07F6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F8228A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32D04E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6C8AC5F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14:paraId="4EC6476D">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sz w:val="24"/>
          <w:szCs w:val="24"/>
        </w:rPr>
        <w:t>：前期相关研究成果限报5项，</w:t>
      </w:r>
      <w:r>
        <w:rPr>
          <w:rFonts w:hint="eastAsia" w:ascii="仿宋" w:hAnsi="仿宋" w:eastAsia="仿宋" w:cs="仿宋"/>
          <w:b/>
          <w:bCs/>
          <w:sz w:val="24"/>
          <w:szCs w:val="24"/>
        </w:rPr>
        <w:t>成果名称、形式（如论文、专著、咨询报告等）须与《课题论证》活页相同</w:t>
      </w:r>
      <w:r>
        <w:rPr>
          <w:rFonts w:hint="eastAsia" w:ascii="仿宋" w:hAnsi="仿宋" w:eastAsia="仿宋" w:cs="仿宋"/>
          <w:b w:val="0"/>
          <w:bCs w:val="0"/>
          <w:sz w:val="24"/>
          <w:szCs w:val="24"/>
        </w:rPr>
        <w:t>，活页中不能填写的成果作者、发表刊物或出版社名称、发表或出版时间等信息要在本表中加以注明。与本课题无关的成果不能作为前期成果填写；合作者注明作者排序。</w:t>
      </w:r>
    </w:p>
    <w:p w14:paraId="71ACA9B0">
      <w:pPr>
        <w:numPr>
          <w:ilvl w:val="0"/>
          <w:numId w:val="0"/>
        </w:numPr>
        <w:spacing w:line="400" w:lineRule="exact"/>
        <w:rPr>
          <w:rFonts w:hint="eastAsia" w:eastAsia="黑体"/>
          <w:sz w:val="32"/>
          <w:szCs w:val="32"/>
          <w:lang w:val="en-US" w:eastAsia="zh-CN"/>
        </w:rPr>
      </w:pPr>
    </w:p>
    <w:p w14:paraId="345B3B02">
      <w:pPr>
        <w:rPr>
          <w:rFonts w:hint="eastAsia" w:eastAsia="黑体"/>
          <w:sz w:val="32"/>
          <w:szCs w:val="32"/>
          <w:lang w:val="en-US" w:eastAsia="zh-CN"/>
        </w:rPr>
      </w:pPr>
      <w:r>
        <w:rPr>
          <w:rFonts w:hint="eastAsia" w:eastAsia="黑体"/>
          <w:sz w:val="32"/>
          <w:szCs w:val="32"/>
          <w:lang w:val="en-US" w:eastAsia="zh-CN"/>
        </w:rPr>
        <w:br w:type="page"/>
      </w:r>
    </w:p>
    <w:p w14:paraId="12736944">
      <w:pPr>
        <w:numPr>
          <w:ilvl w:val="0"/>
          <w:numId w:val="0"/>
        </w:numPr>
        <w:spacing w:line="400" w:lineRule="exact"/>
        <w:rPr>
          <w:rFonts w:eastAsia="黑体"/>
          <w:sz w:val="32"/>
          <w:szCs w:val="32"/>
        </w:rPr>
      </w:pPr>
      <w:r>
        <w:rPr>
          <w:rFonts w:hint="eastAsia" w:eastAsia="黑体"/>
          <w:sz w:val="32"/>
          <w:szCs w:val="32"/>
          <w:lang w:val="en-US" w:eastAsia="zh-CN"/>
        </w:rPr>
        <w:t>五、</w:t>
      </w:r>
      <w:r>
        <w:rPr>
          <w:rFonts w:hint="eastAsia" w:eastAsia="黑体"/>
          <w:sz w:val="32"/>
          <w:szCs w:val="32"/>
        </w:rPr>
        <w:t>研究计划</w:t>
      </w:r>
    </w:p>
    <w:tbl>
      <w:tblPr>
        <w:tblStyle w:val="11"/>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14:paraId="2DC2E3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14:paraId="586A0D97">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实施课题研究的具体计划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包括开题、中期总结以及提交研究成果的计划与时间节点。</w:t>
            </w:r>
          </w:p>
          <w:p w14:paraId="63F983B9">
            <w:pPr>
              <w:adjustRightInd w:val="0"/>
              <w:snapToGrid w:val="0"/>
              <w:spacing w:line="400" w:lineRule="exact"/>
              <w:ind w:firstLine="524" w:firstLineChars="200"/>
              <w:rPr>
                <w:rFonts w:ascii="仿宋" w:hAnsi="仿宋" w:eastAsia="仿宋" w:cs="仿宋"/>
                <w:sz w:val="24"/>
              </w:rPr>
            </w:pPr>
          </w:p>
          <w:p w14:paraId="2BF9EBCC">
            <w:pPr>
              <w:adjustRightInd w:val="0"/>
              <w:snapToGrid w:val="0"/>
              <w:spacing w:line="400" w:lineRule="exact"/>
              <w:ind w:firstLine="524" w:firstLineChars="200"/>
              <w:rPr>
                <w:rFonts w:ascii="仿宋" w:hAnsi="仿宋" w:eastAsia="仿宋" w:cs="仿宋"/>
                <w:sz w:val="24"/>
              </w:rPr>
            </w:pPr>
          </w:p>
          <w:p w14:paraId="62DBCD57">
            <w:pPr>
              <w:adjustRightInd w:val="0"/>
              <w:snapToGrid w:val="0"/>
              <w:spacing w:line="400" w:lineRule="exact"/>
              <w:ind w:firstLine="524" w:firstLineChars="200"/>
              <w:rPr>
                <w:rFonts w:ascii="仿宋" w:hAnsi="仿宋" w:eastAsia="仿宋" w:cs="仿宋"/>
                <w:sz w:val="24"/>
              </w:rPr>
            </w:pPr>
          </w:p>
          <w:p w14:paraId="5536B95E">
            <w:pPr>
              <w:adjustRightInd w:val="0"/>
              <w:snapToGrid w:val="0"/>
              <w:spacing w:line="400" w:lineRule="exact"/>
              <w:rPr>
                <w:rFonts w:ascii="仿宋" w:hAnsi="仿宋" w:eastAsia="仿宋" w:cs="仿宋"/>
                <w:sz w:val="24"/>
              </w:rPr>
            </w:pPr>
          </w:p>
          <w:p w14:paraId="0BB644C9">
            <w:pPr>
              <w:adjustRightInd w:val="0"/>
              <w:snapToGrid w:val="0"/>
              <w:spacing w:line="400" w:lineRule="exact"/>
              <w:ind w:firstLine="524" w:firstLineChars="200"/>
              <w:rPr>
                <w:rFonts w:ascii="仿宋" w:hAnsi="仿宋" w:eastAsia="仿宋" w:cs="仿宋"/>
                <w:sz w:val="24"/>
              </w:rPr>
            </w:pPr>
          </w:p>
          <w:p w14:paraId="79D80C57">
            <w:pPr>
              <w:adjustRightInd w:val="0"/>
              <w:snapToGrid w:val="0"/>
              <w:spacing w:line="400" w:lineRule="exact"/>
              <w:ind w:firstLine="524" w:firstLineChars="200"/>
              <w:rPr>
                <w:rFonts w:ascii="仿宋" w:hAnsi="仿宋" w:eastAsia="仿宋" w:cs="仿宋"/>
                <w:sz w:val="24"/>
              </w:rPr>
            </w:pPr>
          </w:p>
          <w:p w14:paraId="5FDC0EAD">
            <w:pPr>
              <w:adjustRightInd w:val="0"/>
              <w:snapToGrid w:val="0"/>
              <w:spacing w:line="400" w:lineRule="exact"/>
              <w:ind w:firstLine="524" w:firstLineChars="200"/>
              <w:rPr>
                <w:rFonts w:ascii="仿宋" w:hAnsi="仿宋" w:eastAsia="仿宋" w:cs="仿宋"/>
                <w:sz w:val="24"/>
              </w:rPr>
            </w:pPr>
          </w:p>
          <w:p w14:paraId="0AF91CA1">
            <w:pPr>
              <w:adjustRightInd w:val="0"/>
              <w:snapToGrid w:val="0"/>
              <w:spacing w:line="400" w:lineRule="exact"/>
              <w:rPr>
                <w:rFonts w:hint="eastAsia" w:ascii="仿宋" w:hAnsi="仿宋" w:eastAsia="仿宋" w:cs="仿宋"/>
                <w:sz w:val="24"/>
                <w:lang w:eastAsia="zh-CN"/>
              </w:rPr>
            </w:pPr>
          </w:p>
          <w:p w14:paraId="6DFE0B26">
            <w:pPr>
              <w:adjustRightInd w:val="0"/>
              <w:snapToGrid w:val="0"/>
              <w:spacing w:line="400" w:lineRule="exact"/>
              <w:ind w:firstLine="524" w:firstLineChars="200"/>
              <w:rPr>
                <w:rFonts w:ascii="仿宋" w:hAnsi="仿宋" w:eastAsia="仿宋" w:cs="仿宋"/>
                <w:sz w:val="24"/>
              </w:rPr>
            </w:pPr>
          </w:p>
          <w:p w14:paraId="64D9AB3E">
            <w:pPr>
              <w:adjustRightInd w:val="0"/>
              <w:snapToGrid w:val="0"/>
              <w:spacing w:line="400" w:lineRule="exact"/>
              <w:ind w:firstLine="524" w:firstLineChars="200"/>
              <w:rPr>
                <w:rFonts w:ascii="仿宋" w:hAnsi="仿宋" w:eastAsia="仿宋" w:cs="仿宋"/>
                <w:sz w:val="24"/>
              </w:rPr>
            </w:pPr>
          </w:p>
          <w:p w14:paraId="26F05725">
            <w:pPr>
              <w:adjustRightInd w:val="0"/>
              <w:snapToGrid w:val="0"/>
              <w:spacing w:line="400" w:lineRule="exact"/>
              <w:ind w:firstLine="524" w:firstLineChars="200"/>
              <w:rPr>
                <w:rFonts w:ascii="仿宋" w:hAnsi="仿宋" w:eastAsia="仿宋" w:cs="仿宋"/>
                <w:sz w:val="24"/>
              </w:rPr>
            </w:pPr>
          </w:p>
        </w:tc>
      </w:tr>
    </w:tbl>
    <w:p w14:paraId="46FC04F4">
      <w:pPr>
        <w:spacing w:line="400" w:lineRule="exact"/>
        <w:rPr>
          <w:rFonts w:hint="eastAsia" w:eastAsia="黑体"/>
          <w:sz w:val="32"/>
          <w:szCs w:val="32"/>
        </w:rPr>
      </w:pPr>
    </w:p>
    <w:p w14:paraId="0E0CE84B">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、预期研究成果</w:t>
      </w:r>
    </w:p>
    <w:tbl>
      <w:tblPr>
        <w:tblStyle w:val="11"/>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14:paraId="0382AD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5405A68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66" w:type="dxa"/>
            <w:tcBorders>
              <w:tl2br w:val="nil"/>
              <w:tr2bl w:val="nil"/>
            </w:tcBorders>
            <w:vAlign w:val="center"/>
          </w:tcPr>
          <w:p w14:paraId="01284608">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最终成果名称</w:t>
            </w:r>
          </w:p>
        </w:tc>
        <w:tc>
          <w:tcPr>
            <w:tcW w:w="2204" w:type="dxa"/>
            <w:tcBorders>
              <w:tl2br w:val="nil"/>
              <w:tr2bl w:val="nil"/>
            </w:tcBorders>
            <w:vAlign w:val="center"/>
          </w:tcPr>
          <w:p w14:paraId="19760D2D">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成果形式</w:t>
            </w:r>
          </w:p>
        </w:tc>
        <w:tc>
          <w:tcPr>
            <w:tcW w:w="1500" w:type="dxa"/>
            <w:tcBorders>
              <w:tl2br w:val="nil"/>
              <w:tr2bl w:val="nil"/>
            </w:tcBorders>
            <w:vAlign w:val="center"/>
          </w:tcPr>
          <w:p w14:paraId="4EF21186">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成果等级</w:t>
            </w:r>
          </w:p>
        </w:tc>
        <w:tc>
          <w:tcPr>
            <w:tcW w:w="1559" w:type="dxa"/>
            <w:tcBorders>
              <w:tl2br w:val="nil"/>
              <w:tr2bl w:val="nil"/>
            </w:tcBorders>
            <w:vAlign w:val="center"/>
          </w:tcPr>
          <w:p w14:paraId="20BC95E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完成时间</w:t>
            </w:r>
          </w:p>
        </w:tc>
        <w:tc>
          <w:tcPr>
            <w:tcW w:w="1418" w:type="dxa"/>
            <w:tcBorders>
              <w:tl2br w:val="nil"/>
              <w:tr2bl w:val="nil"/>
            </w:tcBorders>
            <w:vAlign w:val="center"/>
          </w:tcPr>
          <w:p w14:paraId="70E99F1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负责人</w:t>
            </w:r>
          </w:p>
        </w:tc>
      </w:tr>
      <w:tr w14:paraId="58FEEF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08CC3B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l2br w:val="nil"/>
              <w:tr2bl w:val="nil"/>
            </w:tcBorders>
            <w:vAlign w:val="center"/>
          </w:tcPr>
          <w:p w14:paraId="64A452E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03619495">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442C232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BE8365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6A535FC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058DCC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C492472">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tcBorders>
              <w:tl2br w:val="nil"/>
              <w:tr2bl w:val="nil"/>
            </w:tcBorders>
            <w:vAlign w:val="center"/>
          </w:tcPr>
          <w:p w14:paraId="206C878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5807B4E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24B05029">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0ADE7EC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6E0EC69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050BCB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139AA1FE">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966" w:type="dxa"/>
            <w:tcBorders>
              <w:tl2br w:val="nil"/>
              <w:tr2bl w:val="nil"/>
            </w:tcBorders>
            <w:vAlign w:val="center"/>
          </w:tcPr>
          <w:p w14:paraId="67E446D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79DC5E9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06AC457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850457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0814846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54688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23EE8DB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966" w:type="dxa"/>
            <w:tcBorders>
              <w:tl2br w:val="nil"/>
              <w:tr2bl w:val="nil"/>
            </w:tcBorders>
            <w:vAlign w:val="center"/>
          </w:tcPr>
          <w:p w14:paraId="424E1AF5">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6563545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7FC8B1A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20B73BF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34B43A5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2C1911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1B92AF5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966" w:type="dxa"/>
            <w:tcBorders>
              <w:tl2br w:val="nil"/>
              <w:tr2bl w:val="nil"/>
            </w:tcBorders>
            <w:vAlign w:val="center"/>
          </w:tcPr>
          <w:p w14:paraId="02AD846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7690E11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5416EA12">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4C1F603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22C811F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14:paraId="6FB0B2C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注：1.预期研究成果的规模和数量应科学合理，确保质量和学术水准。</w:t>
      </w:r>
    </w:p>
    <w:p w14:paraId="4DC2B41B">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14:paraId="69803339">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jc w:val="both"/>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3.本表内容与《活页》的预期研究成果内容（负责人信息隐匿）一致。</w:t>
      </w:r>
    </w:p>
    <w:p w14:paraId="5C8438A1">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p>
    <w:p w14:paraId="6740D3D3">
      <w:pPr>
        <w:keepNext w:val="0"/>
        <w:keepLines w:val="0"/>
        <w:pageBreakBefore w:val="0"/>
        <w:widowControl w:val="0"/>
        <w:kinsoku/>
        <w:overflowPunct/>
        <w:topLinePunct w:val="0"/>
        <w:bidi w:val="0"/>
        <w:spacing w:line="5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、经费概算</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14:paraId="41C6B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14:paraId="099480A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包括不限于资料费、数据采集费、会务费、差旅费、劳务费/专家咨询费、印刷出版费</w:t>
            </w:r>
          </w:p>
          <w:p w14:paraId="3228489B">
            <w:pPr>
              <w:spacing w:line="400" w:lineRule="exact"/>
              <w:rPr>
                <w:rFonts w:ascii="宋体" w:hAnsi="宋体"/>
                <w:sz w:val="24"/>
              </w:rPr>
            </w:pPr>
          </w:p>
          <w:p w14:paraId="509CB7DC">
            <w:pPr>
              <w:spacing w:line="400" w:lineRule="exact"/>
              <w:rPr>
                <w:rFonts w:ascii="宋体" w:hAnsi="宋体"/>
                <w:sz w:val="24"/>
              </w:rPr>
            </w:pPr>
          </w:p>
          <w:p w14:paraId="0D34B18C">
            <w:pPr>
              <w:spacing w:line="400" w:lineRule="exact"/>
              <w:ind w:firstLine="262" w:firstLineChars="100"/>
              <w:jc w:val="right"/>
              <w:rPr>
                <w:rFonts w:ascii="宋体" w:hAnsi="宋体"/>
                <w:sz w:val="24"/>
              </w:rPr>
            </w:pPr>
          </w:p>
          <w:p w14:paraId="004AEBC4">
            <w:pPr>
              <w:spacing w:line="400" w:lineRule="exact"/>
              <w:ind w:firstLine="262" w:firstLineChars="100"/>
              <w:jc w:val="right"/>
              <w:rPr>
                <w:rFonts w:ascii="宋体" w:hAnsi="宋体"/>
                <w:sz w:val="24"/>
              </w:rPr>
            </w:pPr>
          </w:p>
          <w:p w14:paraId="19F0EF99">
            <w:pPr>
              <w:spacing w:line="400" w:lineRule="exact"/>
              <w:jc w:val="both"/>
              <w:rPr>
                <w:rFonts w:ascii="宋体" w:hAnsi="宋体"/>
                <w:sz w:val="24"/>
              </w:rPr>
            </w:pPr>
          </w:p>
          <w:p w14:paraId="38B11AF3">
            <w:pPr>
              <w:spacing w:line="400" w:lineRule="exact"/>
              <w:ind w:right="480"/>
              <w:rPr>
                <w:rFonts w:ascii="宋体" w:hAnsi="宋体"/>
                <w:sz w:val="24"/>
              </w:rPr>
            </w:pPr>
          </w:p>
          <w:p w14:paraId="11ADDF0E">
            <w:pPr>
              <w:spacing w:line="400" w:lineRule="exact"/>
              <w:ind w:right="480"/>
              <w:rPr>
                <w:rFonts w:ascii="宋体" w:hAnsi="宋体"/>
                <w:sz w:val="24"/>
              </w:rPr>
            </w:pPr>
          </w:p>
          <w:p w14:paraId="702B8FDB">
            <w:pPr>
              <w:spacing w:line="400" w:lineRule="exact"/>
              <w:ind w:firstLine="262" w:firstLineChars="100"/>
              <w:jc w:val="right"/>
              <w:rPr>
                <w:rFonts w:ascii="宋体" w:hAnsi="宋体"/>
                <w:sz w:val="24"/>
              </w:rPr>
            </w:pPr>
          </w:p>
        </w:tc>
      </w:tr>
    </w:tbl>
    <w:p w14:paraId="32109842">
      <w:pPr>
        <w:spacing w:line="400" w:lineRule="exact"/>
        <w:rPr>
          <w:rFonts w:hint="eastAsia" w:eastAsia="黑体"/>
          <w:sz w:val="32"/>
          <w:szCs w:val="32"/>
        </w:rPr>
      </w:pPr>
    </w:p>
    <w:p w14:paraId="6C11A318">
      <w:pPr>
        <w:spacing w:line="400" w:lineRule="exact"/>
        <w:rPr>
          <w:rFonts w:eastAsia="黑体"/>
          <w:sz w:val="32"/>
          <w:szCs w:val="32"/>
        </w:rPr>
      </w:pPr>
      <w:r>
        <w:rPr>
          <w:rFonts w:hint="eastAsia" w:eastAsia="黑体"/>
          <w:sz w:val="32"/>
          <w:szCs w:val="32"/>
          <w:lang w:val="en-US" w:eastAsia="zh-CN"/>
        </w:rPr>
        <w:t>八</w:t>
      </w:r>
      <w:r>
        <w:rPr>
          <w:rFonts w:hint="eastAsia" w:eastAsia="黑体"/>
          <w:sz w:val="32"/>
          <w:szCs w:val="32"/>
        </w:rPr>
        <w:t>、经费管理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14:paraId="77DC4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14:paraId="44B5CFCF">
            <w:pPr>
              <w:jc w:val="both"/>
              <w:rPr>
                <w:rFonts w:hint="eastAsia" w:ascii="仿宋" w:hAnsi="仿宋" w:eastAsia="仿宋" w:cs="仿宋"/>
                <w:sz w:val="28"/>
                <w:szCs w:val="28"/>
              </w:rPr>
            </w:pPr>
            <w:r>
              <w:rPr>
                <w:rFonts w:hint="eastAsia" w:ascii="仿宋" w:hAnsi="仿宋" w:eastAsia="仿宋" w:cs="仿宋"/>
                <w:sz w:val="28"/>
                <w:szCs w:val="28"/>
              </w:rPr>
              <w:t>承诺遵守财务规章制度，如实填报，严格监督课题经费的合理有效使用，保证课题经费专款专用，不挤占和挪用课题经费，在课题结题时提供课题经费使用明细单。</w:t>
            </w:r>
          </w:p>
          <w:p w14:paraId="298C7215">
            <w:pPr>
              <w:jc w:val="both"/>
              <w:rPr>
                <w:rFonts w:hint="eastAsia" w:ascii="仿宋" w:hAnsi="仿宋" w:eastAsia="仿宋" w:cs="仿宋"/>
                <w:sz w:val="28"/>
                <w:szCs w:val="28"/>
              </w:rPr>
            </w:pPr>
          </w:p>
          <w:p w14:paraId="66E8511B">
            <w:pPr>
              <w:jc w:val="both"/>
              <w:rPr>
                <w:rFonts w:hint="eastAsia" w:ascii="仿宋" w:hAnsi="仿宋" w:eastAsia="仿宋" w:cs="仿宋"/>
                <w:sz w:val="28"/>
                <w:szCs w:val="28"/>
              </w:rPr>
            </w:pPr>
            <w:r>
              <w:rPr>
                <w:rFonts w:hint="eastAsia" w:ascii="仿宋" w:hAnsi="仿宋" w:eastAsia="仿宋" w:cs="仿宋"/>
                <w:sz w:val="28"/>
                <w:szCs w:val="28"/>
              </w:rPr>
              <w:t>收款单位全称：</w:t>
            </w:r>
            <w:bookmarkStart w:id="20" w:name="PO_8_1"/>
            <w:bookmarkEnd w:id="20"/>
          </w:p>
          <w:p w14:paraId="6BAB0903">
            <w:pPr>
              <w:jc w:val="both"/>
              <w:rPr>
                <w:rFonts w:hint="eastAsia" w:ascii="仿宋" w:hAnsi="仿宋" w:eastAsia="仿宋" w:cs="仿宋"/>
                <w:sz w:val="28"/>
                <w:szCs w:val="28"/>
              </w:rPr>
            </w:pPr>
            <w:r>
              <w:rPr>
                <w:rFonts w:hint="eastAsia" w:ascii="仿宋" w:hAnsi="仿宋" w:eastAsia="仿宋" w:cs="仿宋"/>
                <w:sz w:val="28"/>
                <w:szCs w:val="28"/>
              </w:rPr>
              <w:t>开户银行：</w:t>
            </w:r>
            <w:bookmarkStart w:id="21" w:name="PO_8_2"/>
            <w:bookmarkEnd w:id="21"/>
          </w:p>
          <w:p w14:paraId="2A1D4B97">
            <w:pPr>
              <w:jc w:val="both"/>
              <w:rPr>
                <w:rFonts w:hint="eastAsia" w:ascii="仿宋" w:hAnsi="仿宋" w:eastAsia="仿宋" w:cs="仿宋"/>
                <w:sz w:val="28"/>
                <w:szCs w:val="28"/>
              </w:rPr>
            </w:pPr>
            <w:r>
              <w:rPr>
                <w:rFonts w:hint="eastAsia" w:ascii="仿宋" w:hAnsi="仿宋" w:eastAsia="仿宋" w:cs="仿宋"/>
                <w:sz w:val="28"/>
                <w:szCs w:val="28"/>
              </w:rPr>
              <w:t>银行账号：</w:t>
            </w:r>
            <w:bookmarkStart w:id="22" w:name="PO_8_3"/>
            <w:bookmarkEnd w:id="22"/>
          </w:p>
          <w:p w14:paraId="798517B3">
            <w:pPr>
              <w:jc w:val="both"/>
              <w:rPr>
                <w:rFonts w:hint="eastAsia" w:ascii="仿宋" w:hAnsi="仿宋" w:eastAsia="仿宋" w:cs="仿宋"/>
                <w:sz w:val="28"/>
                <w:szCs w:val="28"/>
              </w:rPr>
            </w:pPr>
            <w:r>
              <w:rPr>
                <w:rFonts w:hint="eastAsia" w:ascii="仿宋" w:hAnsi="仿宋" w:eastAsia="仿宋" w:cs="仿宋"/>
                <w:sz w:val="28"/>
                <w:szCs w:val="28"/>
              </w:rPr>
              <w:t>汇入地点（指所在城市名）：</w:t>
            </w:r>
            <w:bookmarkStart w:id="23" w:name="PO_8_4"/>
            <w:bookmarkEnd w:id="23"/>
          </w:p>
          <w:p w14:paraId="018A5755">
            <w:pPr>
              <w:jc w:val="both"/>
              <w:rPr>
                <w:rFonts w:hint="eastAsia" w:ascii="仿宋" w:hAnsi="仿宋" w:eastAsia="仿宋" w:cs="仿宋"/>
                <w:sz w:val="28"/>
                <w:szCs w:val="28"/>
              </w:rPr>
            </w:pPr>
            <w:r>
              <w:rPr>
                <w:rFonts w:hint="eastAsia" w:ascii="仿宋" w:hAnsi="仿宋" w:eastAsia="仿宋" w:cs="仿宋"/>
                <w:sz w:val="28"/>
                <w:szCs w:val="28"/>
              </w:rPr>
              <w:t>财务联系电话：</w:t>
            </w:r>
            <w:bookmarkStart w:id="24" w:name="PO_8_5"/>
            <w:bookmarkEnd w:id="24"/>
          </w:p>
          <w:p w14:paraId="3A7FD196">
            <w:pPr>
              <w:jc w:val="both"/>
              <w:rPr>
                <w:rFonts w:hint="eastAsia" w:ascii="仿宋" w:hAnsi="仿宋" w:eastAsia="仿宋" w:cs="仿宋"/>
                <w:sz w:val="28"/>
                <w:szCs w:val="28"/>
              </w:rPr>
            </w:pPr>
          </w:p>
          <w:p w14:paraId="182E7FFA">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财务部门公章</w:t>
            </w:r>
            <w:r>
              <w:rPr>
                <w:rFonts w:hint="eastAsia" w:ascii="仿宋" w:hAnsi="仿宋" w:eastAsia="仿宋" w:cs="仿宋"/>
                <w:sz w:val="28"/>
                <w:szCs w:val="28"/>
                <w:lang w:val="en-US" w:eastAsia="zh-CN"/>
              </w:rPr>
              <w:t>:</w:t>
            </w:r>
          </w:p>
          <w:p w14:paraId="377B7E52">
            <w:pPr>
              <w:jc w:val="center"/>
              <w:rPr>
                <w:rFonts w:ascii="宋体"/>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22078D42">
      <w:pPr>
        <w:rPr>
          <w:rFonts w:hint="eastAsia" w:eastAsia="黑体"/>
          <w:sz w:val="32"/>
          <w:szCs w:val="32"/>
        </w:rPr>
      </w:pPr>
      <w:r>
        <w:rPr>
          <w:rFonts w:hint="eastAsia" w:eastAsia="黑体"/>
          <w:sz w:val="32"/>
          <w:szCs w:val="32"/>
        </w:rPr>
        <w:br w:type="page"/>
      </w:r>
    </w:p>
    <w:p w14:paraId="3B651201">
      <w:pPr>
        <w:adjustRightInd w:val="0"/>
        <w:spacing w:line="400" w:lineRule="exact"/>
        <w:rPr>
          <w:rFonts w:eastAsia="黑体"/>
          <w:sz w:val="32"/>
          <w:szCs w:val="32"/>
        </w:rPr>
      </w:pPr>
      <w:r>
        <w:rPr>
          <w:rFonts w:hint="eastAsia" w:eastAsia="黑体"/>
          <w:sz w:val="32"/>
          <w:szCs w:val="32"/>
        </w:rPr>
        <w:t>九、审批意见</w:t>
      </w:r>
    </w:p>
    <w:tbl>
      <w:tblPr>
        <w:tblStyle w:val="11"/>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14:paraId="64B293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14:paraId="2398F135">
            <w:pPr>
              <w:autoSpaceDE w:val="0"/>
              <w:autoSpaceDN w:val="0"/>
              <w:adjustRightInd w:val="0"/>
              <w:spacing w:line="2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所在单位</w:t>
            </w:r>
          </w:p>
          <w:p w14:paraId="22810B5B">
            <w:pPr>
              <w:autoSpaceDE w:val="0"/>
              <w:autoSpaceDN w:val="0"/>
              <w:adjustRightInd w:val="0"/>
              <w:spacing w:line="280" w:lineRule="exact"/>
              <w:jc w:val="center"/>
              <w:rPr>
                <w:rFonts w:ascii="宋体" w:hAnsi="宋体" w:cs="宋体"/>
                <w:kern w:val="0"/>
                <w:sz w:val="24"/>
              </w:rPr>
            </w:pPr>
            <w:r>
              <w:rPr>
                <w:rFonts w:hint="eastAsia" w:ascii="黑体" w:hAnsi="黑体" w:eastAsia="黑体" w:cs="黑体"/>
                <w:kern w:val="0"/>
                <w:sz w:val="28"/>
                <w:szCs w:val="28"/>
              </w:rPr>
              <w:t>推荐意见</w:t>
            </w:r>
          </w:p>
        </w:tc>
        <w:tc>
          <w:tcPr>
            <w:tcW w:w="7455" w:type="dxa"/>
            <w:tcBorders>
              <w:tl2br w:val="nil"/>
              <w:tr2bl w:val="nil"/>
            </w:tcBorders>
          </w:tcPr>
          <w:p w14:paraId="3A037895">
            <w:pPr>
              <w:autoSpaceDE w:val="0"/>
              <w:autoSpaceDN w:val="0"/>
              <w:adjustRightInd w:val="0"/>
              <w:spacing w:line="280" w:lineRule="exact"/>
              <w:ind w:firstLine="393" w:firstLineChars="150"/>
              <w:rPr>
                <w:rFonts w:ascii="仿宋" w:hAnsi="仿宋" w:eastAsia="仿宋" w:cs="宋体"/>
                <w:kern w:val="0"/>
                <w:sz w:val="24"/>
              </w:rPr>
            </w:pPr>
          </w:p>
          <w:p w14:paraId="2A9F743C">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主持人所在单位核实：</w:t>
            </w:r>
          </w:p>
          <w:p w14:paraId="1EE899F8">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申报人所填表格内容是否属实（是□  否□）</w:t>
            </w:r>
          </w:p>
          <w:p w14:paraId="0C11B3E0">
            <w:pPr>
              <w:keepNext w:val="0"/>
              <w:keepLines w:val="0"/>
              <w:pageBreakBefore w:val="0"/>
              <w:widowControl w:val="0"/>
              <w:kinsoku/>
              <w:wordWrap/>
              <w:overflowPunct/>
              <w:topLinePunct w:val="0"/>
              <w:autoSpaceDE/>
              <w:autoSpaceDN/>
              <w:bidi w:val="0"/>
              <w:adjustRightInd/>
              <w:snapToGrid/>
              <w:ind w:left="0" w:leftChars="0" w:firstLine="128" w:firstLineChars="46"/>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2</w:t>
            </w:r>
            <w:r>
              <w:rPr>
                <w:rFonts w:hint="eastAsia" w:ascii="仿宋" w:hAnsi="仿宋" w:eastAsia="仿宋" w:cs="仿宋"/>
                <w:spacing w:val="-11"/>
                <w:sz w:val="28"/>
                <w:szCs w:val="28"/>
                <w:lang w:val="en-US" w:eastAsia="zh-CN"/>
              </w:rPr>
              <w:t>.</w:t>
            </w:r>
            <w:r>
              <w:rPr>
                <w:rFonts w:hint="eastAsia" w:ascii="仿宋" w:hAnsi="仿宋" w:eastAsia="仿宋" w:cs="仿宋"/>
                <w:spacing w:val="-11"/>
                <w:sz w:val="28"/>
                <w:szCs w:val="28"/>
              </w:rPr>
              <w:t>申报人是否具备本项课题研究基本条件（是□</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rPr>
              <w:t xml:space="preserve"> 否□ ）</w:t>
            </w:r>
          </w:p>
          <w:p w14:paraId="1A140EEC">
            <w:pPr>
              <w:autoSpaceDE w:val="0"/>
              <w:autoSpaceDN w:val="0"/>
              <w:adjustRightInd w:val="0"/>
              <w:spacing w:line="280" w:lineRule="exact"/>
              <w:ind w:firstLine="453" w:firstLineChars="150"/>
              <w:rPr>
                <w:rFonts w:hint="eastAsia" w:ascii="仿宋" w:hAnsi="仿宋" w:eastAsia="仿宋" w:cs="仿宋"/>
                <w:kern w:val="0"/>
                <w:sz w:val="28"/>
                <w:szCs w:val="28"/>
              </w:rPr>
            </w:pPr>
          </w:p>
          <w:p w14:paraId="4D83909D">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F3FB0F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FDA1B3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8700DFB">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5B551D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25D62A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61A69B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6F14A5D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176CAA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7A58F46">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E1F4F92">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305D23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9E6AEC0">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646B7C2">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F760D28">
            <w:pPr>
              <w:autoSpaceDE w:val="0"/>
              <w:autoSpaceDN w:val="0"/>
              <w:adjustRightInd w:val="0"/>
              <w:spacing w:line="280" w:lineRule="exact"/>
              <w:ind w:firstLine="3926" w:firstLineChars="1300"/>
              <w:rPr>
                <w:rFonts w:hint="eastAsia" w:ascii="仿宋" w:hAnsi="仿宋" w:eastAsia="仿宋" w:cs="仿宋"/>
                <w:kern w:val="0"/>
                <w:sz w:val="28"/>
                <w:szCs w:val="28"/>
              </w:rPr>
            </w:pPr>
          </w:p>
          <w:p w14:paraId="76C223A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26779B0">
            <w:pPr>
              <w:ind w:firstLine="4228" w:firstLineChars="1400"/>
              <w:jc w:val="both"/>
              <w:rPr>
                <w:rFonts w:hint="eastAsia" w:ascii="仿宋" w:hAnsi="仿宋" w:eastAsia="仿宋" w:cs="仿宋"/>
                <w:sz w:val="28"/>
                <w:szCs w:val="28"/>
              </w:rPr>
            </w:pPr>
            <w:r>
              <w:rPr>
                <w:rFonts w:hint="eastAsia" w:ascii="仿宋" w:hAnsi="仿宋" w:eastAsia="仿宋" w:cs="仿宋"/>
                <w:sz w:val="28"/>
                <w:szCs w:val="28"/>
              </w:rPr>
              <w:t>单位盖章</w:t>
            </w:r>
          </w:p>
          <w:p w14:paraId="7396F21F">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4B881037">
            <w:pPr>
              <w:autoSpaceDE w:val="0"/>
              <w:autoSpaceDN w:val="0"/>
              <w:adjustRightInd w:val="0"/>
              <w:spacing w:line="280" w:lineRule="exact"/>
              <w:ind w:firstLine="393" w:firstLineChars="150"/>
              <w:rPr>
                <w:rFonts w:hint="eastAsia" w:ascii="仿宋" w:hAnsi="仿宋" w:eastAsia="仿宋" w:cs="宋体"/>
                <w:kern w:val="0"/>
                <w:sz w:val="24"/>
              </w:rPr>
            </w:pPr>
          </w:p>
          <w:p w14:paraId="536166BE">
            <w:pPr>
              <w:autoSpaceDE w:val="0"/>
              <w:autoSpaceDN w:val="0"/>
              <w:adjustRightInd w:val="0"/>
              <w:spacing w:line="280" w:lineRule="exact"/>
              <w:ind w:firstLine="393" w:firstLineChars="150"/>
              <w:rPr>
                <w:rFonts w:hint="eastAsia" w:ascii="仿宋" w:hAnsi="仿宋" w:eastAsia="仿宋" w:cs="宋体"/>
                <w:kern w:val="0"/>
                <w:sz w:val="24"/>
              </w:rPr>
            </w:pPr>
          </w:p>
          <w:p w14:paraId="19A4CD18">
            <w:pPr>
              <w:autoSpaceDE w:val="0"/>
              <w:autoSpaceDN w:val="0"/>
              <w:adjustRightInd w:val="0"/>
              <w:spacing w:line="280" w:lineRule="exact"/>
              <w:ind w:firstLine="393" w:firstLineChars="150"/>
              <w:rPr>
                <w:rFonts w:hint="eastAsia" w:ascii="仿宋" w:hAnsi="仿宋" w:eastAsia="仿宋" w:cs="宋体"/>
                <w:kern w:val="0"/>
                <w:sz w:val="24"/>
              </w:rPr>
            </w:pPr>
          </w:p>
          <w:p w14:paraId="056CB58E">
            <w:pPr>
              <w:autoSpaceDE w:val="0"/>
              <w:autoSpaceDN w:val="0"/>
              <w:adjustRightInd w:val="0"/>
              <w:spacing w:line="280" w:lineRule="exact"/>
              <w:ind w:firstLine="393" w:firstLineChars="150"/>
              <w:rPr>
                <w:rFonts w:hint="eastAsia" w:ascii="仿宋" w:hAnsi="仿宋" w:eastAsia="仿宋" w:cs="宋体"/>
                <w:kern w:val="0"/>
                <w:sz w:val="24"/>
              </w:rPr>
            </w:pPr>
          </w:p>
          <w:p w14:paraId="5698B73D">
            <w:pPr>
              <w:autoSpaceDE w:val="0"/>
              <w:autoSpaceDN w:val="0"/>
              <w:adjustRightInd w:val="0"/>
              <w:spacing w:line="280" w:lineRule="exact"/>
              <w:ind w:firstLine="393" w:firstLineChars="150"/>
              <w:rPr>
                <w:rFonts w:hint="eastAsia" w:ascii="仿宋" w:hAnsi="仿宋" w:eastAsia="仿宋" w:cs="宋体"/>
                <w:kern w:val="0"/>
                <w:sz w:val="24"/>
              </w:rPr>
            </w:pPr>
          </w:p>
          <w:p w14:paraId="2F3AC916">
            <w:pPr>
              <w:autoSpaceDE w:val="0"/>
              <w:autoSpaceDN w:val="0"/>
              <w:adjustRightInd w:val="0"/>
              <w:spacing w:line="280" w:lineRule="exact"/>
              <w:ind w:firstLine="393" w:firstLineChars="150"/>
              <w:rPr>
                <w:rFonts w:hint="eastAsia" w:ascii="仿宋" w:hAnsi="仿宋" w:eastAsia="仿宋" w:cs="宋体"/>
                <w:kern w:val="0"/>
                <w:sz w:val="24"/>
              </w:rPr>
            </w:pPr>
          </w:p>
        </w:tc>
      </w:tr>
    </w:tbl>
    <w:p w14:paraId="12F69078">
      <w:pPr>
        <w:widowControl/>
        <w:adjustRightInd w:val="0"/>
        <w:snapToGrid w:val="0"/>
        <w:outlineLvl w:val="1"/>
        <w:rPr>
          <w:rFonts w:eastAsia="仿宋"/>
          <w:sz w:val="32"/>
          <w:szCs w:val="32"/>
        </w:rPr>
      </w:pPr>
    </w:p>
    <w:p w14:paraId="2BF92C97">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br w:type="page"/>
      </w:r>
    </w:p>
    <w:p w14:paraId="346EE1B0">
      <w:pPr>
        <w:keepNext w:val="0"/>
        <w:keepLines w:val="0"/>
        <w:pageBreakBefore w:val="0"/>
        <w:widowControl/>
        <w:kinsoku/>
        <w:wordWrap/>
        <w:overflowPunct/>
        <w:topLinePunct w:val="0"/>
        <w:autoSpaceDE/>
        <w:autoSpaceDN/>
        <w:bidi w:val="0"/>
        <w:spacing w:line="48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14:paraId="15667B23">
      <w:pPr>
        <w:pStyle w:val="10"/>
        <w:keepNext w:val="0"/>
        <w:keepLines w:val="0"/>
        <w:pageBreakBefore w:val="0"/>
        <w:kinsoku/>
        <w:wordWrap/>
        <w:overflowPunct/>
        <w:topLinePunct w:val="0"/>
        <w:autoSpaceDE/>
        <w:autoSpaceDN/>
        <w:bidi w:val="0"/>
        <w:spacing w:line="480" w:lineRule="exact"/>
        <w:textAlignment w:val="auto"/>
        <w:rPr>
          <w:rFonts w:hint="eastAsia"/>
          <w:lang w:eastAsia="zh-CN"/>
        </w:rPr>
      </w:pPr>
    </w:p>
    <w:p w14:paraId="39BAC338">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华文中宋" w:eastAsia="方正小标宋简体" w:cs="Times New Roman"/>
          <w:bCs/>
          <w:spacing w:val="-6"/>
          <w:sz w:val="44"/>
          <w:szCs w:val="44"/>
        </w:rPr>
      </w:pPr>
      <w:r>
        <w:rPr>
          <w:rFonts w:hint="eastAsia" w:ascii="方正小标宋简体" w:hAnsi="华文中宋" w:eastAsia="方正小标宋简体" w:cs="Times New Roman"/>
          <w:bCs/>
          <w:spacing w:val="-6"/>
          <w:sz w:val="44"/>
          <w:szCs w:val="44"/>
          <w:lang w:val="en-US" w:eastAsia="zh-CN"/>
        </w:rPr>
        <w:t>甘肃中华职业教育社2025年度规划</w:t>
      </w:r>
      <w:r>
        <w:rPr>
          <w:rFonts w:hint="eastAsia" w:ascii="方正小标宋简体" w:hAnsi="华文中宋" w:eastAsia="方正小标宋简体" w:cs="Times New Roman"/>
          <w:bCs/>
          <w:spacing w:val="-6"/>
          <w:sz w:val="44"/>
          <w:szCs w:val="44"/>
        </w:rPr>
        <w:t>课题</w:t>
      </w:r>
    </w:p>
    <w:p w14:paraId="4DF9D73A">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华文中宋" w:eastAsia="方正小标宋简体" w:cs="Times New Roman"/>
          <w:bCs/>
          <w:spacing w:val="-6"/>
          <w:sz w:val="44"/>
          <w:szCs w:val="44"/>
        </w:rPr>
      </w:pPr>
      <w:r>
        <w:rPr>
          <w:rFonts w:hint="eastAsia" w:ascii="方正小标宋简体" w:hAnsi="华文中宋" w:eastAsia="方正小标宋简体" w:cs="Times New Roman"/>
          <w:bCs/>
          <w:spacing w:val="-6"/>
          <w:sz w:val="44"/>
          <w:szCs w:val="44"/>
          <w:lang w:val="en-US" w:eastAsia="zh-CN"/>
        </w:rPr>
        <w:t>申报</w:t>
      </w:r>
      <w:r>
        <w:rPr>
          <w:rFonts w:hint="eastAsia" w:ascii="方正小标宋简体" w:hAnsi="华文中宋" w:eastAsia="方正小标宋简体" w:cs="Times New Roman"/>
          <w:bCs/>
          <w:spacing w:val="-6"/>
          <w:sz w:val="44"/>
          <w:szCs w:val="44"/>
        </w:rPr>
        <w:t>活页</w:t>
      </w:r>
    </w:p>
    <w:tbl>
      <w:tblPr>
        <w:tblStyle w:val="11"/>
        <w:tblpPr w:leftFromText="180" w:rightFromText="180" w:vertAnchor="text" w:horzAnchor="page" w:tblpX="1583" w:tblpY="222"/>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8"/>
      </w:tblGrid>
      <w:tr w14:paraId="5F19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28" w:type="dxa"/>
            <w:vAlign w:val="center"/>
          </w:tcPr>
          <w:p w14:paraId="79B2557F">
            <w:pPr>
              <w:keepNext w:val="0"/>
              <w:keepLines w:val="0"/>
              <w:pageBreakBefore w:val="0"/>
              <w:kinsoku/>
              <w:wordWrap/>
              <w:overflowPunct/>
              <w:topLinePunct w:val="0"/>
              <w:autoSpaceDE/>
              <w:autoSpaceDN/>
              <w:bidi w:val="0"/>
              <w:spacing w:line="360" w:lineRule="exact"/>
              <w:ind w:left="0" w:leftChars="0"/>
              <w:jc w:val="both"/>
              <w:textAlignment w:val="auto"/>
              <w:rPr>
                <w:rFonts w:ascii="黑体" w:eastAsia="黑体"/>
                <w:sz w:val="30"/>
                <w:szCs w:val="30"/>
              </w:rPr>
            </w:pPr>
            <w:r>
              <w:rPr>
                <w:rFonts w:hint="eastAsia" w:ascii="黑体" w:eastAsia="黑体"/>
                <w:color w:val="auto"/>
                <w:sz w:val="30"/>
                <w:szCs w:val="30"/>
              </w:rPr>
              <w:t>课题名称：</w:t>
            </w:r>
          </w:p>
        </w:tc>
      </w:tr>
      <w:tr w14:paraId="4B71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28" w:type="dxa"/>
          </w:tcPr>
          <w:p w14:paraId="0E840009">
            <w:pPr>
              <w:keepNext w:val="0"/>
              <w:keepLines w:val="0"/>
              <w:pageBreakBefore w:val="0"/>
              <w:kinsoku/>
              <w:wordWrap/>
              <w:overflowPunct/>
              <w:topLinePunct w:val="0"/>
              <w:autoSpaceDE/>
              <w:autoSpaceDN/>
              <w:bidi w:val="0"/>
              <w:spacing w:line="360" w:lineRule="exact"/>
              <w:ind w:left="0" w:leftChars="0" w:firstLine="524"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本活页参照以下提纲撰写，</w:t>
            </w:r>
            <w:r>
              <w:rPr>
                <w:rFonts w:hint="eastAsia" w:ascii="仿宋" w:hAnsi="仿宋" w:eastAsia="仿宋" w:cs="仿宋"/>
                <w:b/>
                <w:color w:val="000000"/>
                <w:sz w:val="24"/>
                <w:szCs w:val="24"/>
              </w:rPr>
              <w:t>突出目标导向、问题意识、学科视角，要求逻辑清晰，层次分明，内容翔实，排版规范。</w:t>
            </w:r>
            <w:r>
              <w:rPr>
                <w:rFonts w:hint="eastAsia" w:ascii="仿宋" w:hAnsi="仿宋" w:eastAsia="仿宋" w:cs="仿宋"/>
                <w:b/>
                <w:bCs/>
                <w:sz w:val="24"/>
                <w:szCs w:val="24"/>
              </w:rPr>
              <w:t>除“研究基础”外，本表与《申请书》表</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内容一致，总字数不超过7000字。</w:t>
            </w:r>
          </w:p>
          <w:p w14:paraId="3F943BAF">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1. [选</w:t>
            </w:r>
            <w:r>
              <w:rPr>
                <w:rFonts w:hint="eastAsia" w:ascii="仿宋" w:hAnsi="仿宋" w:eastAsia="仿宋" w:cs="仿宋"/>
                <w:b/>
                <w:color w:val="000000"/>
                <w:sz w:val="24"/>
                <w:szCs w:val="24"/>
              </w:rPr>
              <w:t>题依据]</w:t>
            </w:r>
            <w:r>
              <w:rPr>
                <w:rFonts w:hint="eastAsia" w:ascii="仿宋" w:hAnsi="仿宋" w:eastAsia="仿宋" w:cs="仿宋"/>
                <w:color w:val="000000"/>
                <w:sz w:val="24"/>
                <w:szCs w:val="24"/>
              </w:rPr>
              <w:t xml:space="preserve">  国内外相关研究的学术史梳理及研究进展（略写）；相对于已有研</w:t>
            </w:r>
          </w:p>
          <w:p w14:paraId="0989E3A3">
            <w:pPr>
              <w:keepNext w:val="0"/>
              <w:keepLines w:val="0"/>
              <w:pageBreakBefore w:val="0"/>
              <w:kinsoku/>
              <w:wordWrap/>
              <w:overflowPunct/>
              <w:topLinePunct w:val="0"/>
              <w:autoSpaceDE/>
              <w:autoSpaceDN/>
              <w:bidi w:val="0"/>
              <w:spacing w:line="360" w:lineRule="exact"/>
              <w:ind w:left="0" w:leftChars="0" w:firstLine="2352" w:firstLineChars="898"/>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究特别是国家社科基金同类项目的独到学术价值和应用价值。</w:t>
            </w:r>
          </w:p>
          <w:p w14:paraId="563474B5">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2. [研究内容]</w:t>
            </w:r>
            <w:r>
              <w:rPr>
                <w:rFonts w:hint="eastAsia" w:ascii="仿宋" w:hAnsi="仿宋" w:eastAsia="仿宋" w:cs="仿宋"/>
                <w:color w:val="000000"/>
                <w:sz w:val="24"/>
                <w:szCs w:val="24"/>
              </w:rPr>
              <w:t xml:space="preserve">  本课题的研究对象、主要目标、重点难点、研究计划及其可行性</w:t>
            </w:r>
          </w:p>
          <w:p w14:paraId="6AD88393">
            <w:pPr>
              <w:keepNext w:val="0"/>
              <w:keepLines w:val="0"/>
              <w:pageBreakBefore w:val="0"/>
              <w:kinsoku/>
              <w:wordWrap/>
              <w:overflowPunct/>
              <w:topLinePunct w:val="0"/>
              <w:autoSpaceDE/>
              <w:autoSpaceDN/>
              <w:bidi w:val="0"/>
              <w:spacing w:line="360" w:lineRule="exact"/>
              <w:ind w:left="0" w:leftChars="0" w:firstLine="2371" w:firstLineChars="905"/>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等。（框架思路要列出提纲或目录）</w:t>
            </w:r>
          </w:p>
          <w:p w14:paraId="45101D9C">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val="en-US" w:eastAsia="zh-CN"/>
              </w:rPr>
              <w:t>思路方法</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rPr>
              <w:t>本课题研究的基本思路、技术路线、研究方法、可行性等</w:t>
            </w:r>
            <w:r>
              <w:rPr>
                <w:rFonts w:hint="eastAsia" w:ascii="仿宋" w:hAnsi="仿宋" w:eastAsia="仿宋" w:cs="仿宋"/>
                <w:color w:val="000000"/>
                <w:sz w:val="24"/>
                <w:szCs w:val="24"/>
              </w:rPr>
              <w:t>。</w:t>
            </w:r>
          </w:p>
          <w:p w14:paraId="383C68A6">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rPr>
              <w:t>．[创新之处]</w:t>
            </w:r>
            <w:r>
              <w:rPr>
                <w:rFonts w:hint="eastAsia" w:ascii="仿宋" w:hAnsi="仿宋" w:eastAsia="仿宋" w:cs="仿宋"/>
                <w:color w:val="000000"/>
                <w:sz w:val="24"/>
                <w:szCs w:val="24"/>
              </w:rPr>
              <w:t xml:space="preserve">  在学术观点、研究方法等方面的特色和创新。</w:t>
            </w:r>
          </w:p>
          <w:p w14:paraId="35C3E5EC">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rPr>
              <w:t xml:space="preserve">．[预期成果] </w:t>
            </w:r>
            <w:r>
              <w:rPr>
                <w:rFonts w:hint="eastAsia" w:ascii="仿宋" w:hAnsi="仿宋" w:eastAsia="仿宋" w:cs="仿宋"/>
                <w:color w:val="000000"/>
                <w:sz w:val="24"/>
                <w:szCs w:val="24"/>
              </w:rPr>
              <w:t xml:space="preserve"> 成果形式、宣传转化及预期学术价值和社会效益等。（略写）</w:t>
            </w:r>
          </w:p>
          <w:p w14:paraId="0DC09FDE">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6</w:t>
            </w:r>
            <w:r>
              <w:rPr>
                <w:rFonts w:hint="eastAsia" w:ascii="仿宋" w:hAnsi="仿宋" w:eastAsia="仿宋" w:cs="仿宋"/>
                <w:b/>
                <w:bCs/>
                <w:color w:val="000000"/>
                <w:sz w:val="24"/>
                <w:szCs w:val="24"/>
              </w:rPr>
              <w:t xml:space="preserve">．[研究基础]  </w:t>
            </w:r>
            <w:r>
              <w:rPr>
                <w:rFonts w:hint="eastAsia" w:ascii="仿宋" w:hAnsi="仿宋" w:eastAsia="仿宋" w:cs="仿宋"/>
                <w:color w:val="000000"/>
                <w:sz w:val="24"/>
                <w:szCs w:val="24"/>
              </w:rPr>
              <w:t>申请人前期相关代表性研究成果、核心观点等。（略写）</w:t>
            </w:r>
          </w:p>
          <w:p w14:paraId="3F4EF120">
            <w:pPr>
              <w:keepNext w:val="0"/>
              <w:keepLines w:val="0"/>
              <w:pageBreakBefore w:val="0"/>
              <w:kinsoku/>
              <w:wordWrap/>
              <w:overflowPunct/>
              <w:topLinePunct w:val="0"/>
              <w:autoSpaceDE/>
              <w:autoSpaceDN/>
              <w:bidi w:val="0"/>
              <w:spacing w:line="360" w:lineRule="exact"/>
              <w:ind w:left="0" w:leftChars="0" w:firstLine="415" w:firstLineChars="159"/>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7</w:t>
            </w:r>
            <w:r>
              <w:rPr>
                <w:rFonts w:hint="eastAsia" w:ascii="仿宋" w:hAnsi="仿宋" w:eastAsia="仿宋" w:cs="仿宋"/>
                <w:b/>
                <w:bCs/>
                <w:color w:val="000000"/>
                <w:sz w:val="24"/>
                <w:szCs w:val="24"/>
              </w:rPr>
              <w:t xml:space="preserve">．[参考文献] </w:t>
            </w:r>
            <w:r>
              <w:rPr>
                <w:rFonts w:hint="eastAsia" w:ascii="仿宋" w:hAnsi="仿宋" w:eastAsia="仿宋" w:cs="仿宋"/>
                <w:color w:val="000000"/>
                <w:sz w:val="24"/>
                <w:szCs w:val="24"/>
              </w:rPr>
              <w:t xml:space="preserve"> 开展本课题研究的主要中外参考文献。（略写）</w:t>
            </w:r>
          </w:p>
          <w:p w14:paraId="4B05BA0A">
            <w:pPr>
              <w:keepNext w:val="0"/>
              <w:keepLines w:val="0"/>
              <w:pageBreakBefore w:val="0"/>
              <w:kinsoku/>
              <w:wordWrap/>
              <w:overflowPunct/>
              <w:topLinePunct w:val="0"/>
              <w:autoSpaceDE/>
              <w:autoSpaceDN/>
              <w:bidi w:val="0"/>
              <w:spacing w:line="360" w:lineRule="exact"/>
              <w:ind w:left="0" w:leftChars="0" w:right="0" w:rightChars="0" w:firstLine="479" w:firstLineChars="159"/>
              <w:textAlignment w:val="auto"/>
              <w:rPr>
                <w:rFonts w:hint="eastAsia" w:ascii="仿宋" w:hAnsi="仿宋" w:eastAsia="仿宋" w:cs="仿宋"/>
                <w:sz w:val="28"/>
                <w:szCs w:val="28"/>
              </w:rPr>
            </w:pPr>
          </w:p>
          <w:p w14:paraId="25137CBF">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268B7225">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6CB7C207">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26D353BE">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541FD036">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4D8A1407">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72D01D4F">
            <w:pPr>
              <w:keepNext w:val="0"/>
              <w:keepLines w:val="0"/>
              <w:pageBreakBefore w:val="0"/>
              <w:kinsoku/>
              <w:wordWrap/>
              <w:overflowPunct/>
              <w:topLinePunct w:val="0"/>
              <w:autoSpaceDE/>
              <w:autoSpaceDN/>
              <w:bidi w:val="0"/>
              <w:spacing w:line="360" w:lineRule="exact"/>
              <w:ind w:left="0" w:leftChars="0" w:right="0" w:rightChars="0"/>
              <w:textAlignment w:val="auto"/>
              <w:rPr>
                <w:rFonts w:ascii="宋体"/>
                <w:sz w:val="24"/>
              </w:rPr>
            </w:pPr>
          </w:p>
          <w:p w14:paraId="6C7AA6D2">
            <w:pPr>
              <w:keepNext w:val="0"/>
              <w:keepLines w:val="0"/>
              <w:pageBreakBefore w:val="0"/>
              <w:kinsoku/>
              <w:wordWrap/>
              <w:overflowPunct/>
              <w:topLinePunct w:val="0"/>
              <w:autoSpaceDE/>
              <w:autoSpaceDN/>
              <w:bidi w:val="0"/>
              <w:spacing w:line="360" w:lineRule="exact"/>
              <w:ind w:left="0" w:leftChars="0" w:right="0" w:rightChars="0" w:firstLine="415" w:firstLineChars="159"/>
              <w:textAlignment w:val="auto"/>
              <w:rPr>
                <w:rFonts w:ascii="宋体"/>
                <w:sz w:val="24"/>
              </w:rPr>
            </w:pPr>
          </w:p>
          <w:p w14:paraId="6F406508">
            <w:pPr>
              <w:keepNext w:val="0"/>
              <w:keepLines w:val="0"/>
              <w:pageBreakBefore w:val="0"/>
              <w:kinsoku/>
              <w:wordWrap/>
              <w:overflowPunct/>
              <w:topLinePunct w:val="0"/>
              <w:autoSpaceDE/>
              <w:autoSpaceDN/>
              <w:bidi w:val="0"/>
              <w:spacing w:line="360" w:lineRule="exact"/>
              <w:ind w:left="0" w:leftChars="0" w:right="0" w:rightChars="0"/>
              <w:textAlignment w:val="auto"/>
              <w:rPr>
                <w:rFonts w:ascii="黑体" w:eastAsia="黑体"/>
                <w:sz w:val="30"/>
                <w:szCs w:val="30"/>
              </w:rPr>
            </w:pPr>
          </w:p>
        </w:tc>
      </w:tr>
    </w:tbl>
    <w:p w14:paraId="062AB431">
      <w:pPr>
        <w:keepNext w:val="0"/>
        <w:keepLines w:val="0"/>
        <w:pageBreakBefore w:val="0"/>
        <w:widowControl w:val="0"/>
        <w:tabs>
          <w:tab w:val="left" w:pos="-540"/>
        </w:tabs>
        <w:kinsoku/>
        <w:wordWrap/>
        <w:overflowPunct/>
        <w:topLinePunct w:val="0"/>
        <w:autoSpaceDE/>
        <w:autoSpaceDN/>
        <w:bidi w:val="0"/>
        <w:adjustRightInd/>
        <w:snapToGrid/>
        <w:spacing w:line="320" w:lineRule="exact"/>
        <w:ind w:right="0" w:rightChars="0"/>
        <w:textAlignment w:val="auto"/>
        <w:rPr>
          <w:rFonts w:hint="eastAsia" w:ascii="仿宋" w:hAnsi="仿宋" w:eastAsia="仿宋" w:cs="仿宋"/>
          <w:sz w:val="24"/>
          <w:szCs w:val="24"/>
        </w:rPr>
      </w:pPr>
      <w:r>
        <w:rPr>
          <w:rFonts w:hint="eastAsia" w:ascii="仿宋" w:hAnsi="仿宋" w:eastAsia="仿宋" w:cs="仿宋"/>
          <w:sz w:val="24"/>
          <w:szCs w:val="24"/>
        </w:rPr>
        <w:t>说明：1.活页文字表述中不得出现任何可能透露申请人身份的信息。</w:t>
      </w:r>
    </w:p>
    <w:p w14:paraId="65D202AA">
      <w:pPr>
        <w:keepNext w:val="0"/>
        <w:keepLines w:val="0"/>
        <w:pageBreakBefore w:val="0"/>
        <w:widowControl w:val="0"/>
        <w:tabs>
          <w:tab w:val="left" w:pos="-540"/>
        </w:tabs>
        <w:kinsoku/>
        <w:wordWrap/>
        <w:overflowPunct/>
        <w:topLinePunct w:val="0"/>
        <w:autoSpaceDE/>
        <w:autoSpaceDN/>
        <w:bidi w:val="0"/>
        <w:adjustRightInd/>
        <w:snapToGrid/>
        <w:spacing w:line="320" w:lineRule="exact"/>
        <w:ind w:left="1049" w:leftChars="0" w:right="0" w:rightChars="0" w:hanging="255" w:firstLineChars="0"/>
        <w:textAlignment w:val="auto"/>
        <w:rPr>
          <w:rFonts w:hint="eastAsia" w:ascii="仿宋" w:hAnsi="仿宋" w:eastAsia="仿宋" w:cs="仿宋"/>
          <w:sz w:val="24"/>
          <w:szCs w:val="24"/>
        </w:rPr>
      </w:pPr>
      <w:r>
        <w:rPr>
          <w:rFonts w:hint="eastAsia" w:ascii="仿宋" w:hAnsi="仿宋" w:eastAsia="仿宋" w:cs="仿宋"/>
          <w:sz w:val="24"/>
          <w:szCs w:val="24"/>
        </w:rPr>
        <w:t>2.课题名称要与《申请书》一致，一般不加副标题。前期相关代表性研究成果限报5项，只填成果名称、成果形式（如论文、专著、研究报告等）、作者排序、是否核心期刊等，</w:t>
      </w:r>
      <w:r>
        <w:rPr>
          <w:rFonts w:hint="eastAsia" w:ascii="仿宋" w:hAnsi="仿宋" w:eastAsia="仿宋" w:cs="仿宋"/>
          <w:b/>
          <w:sz w:val="24"/>
          <w:szCs w:val="24"/>
        </w:rPr>
        <w:t>不得填写作者姓名、单位、刊物或出版社名称、发表时间或刊期</w:t>
      </w:r>
      <w:r>
        <w:rPr>
          <w:rFonts w:hint="eastAsia" w:ascii="仿宋" w:hAnsi="仿宋" w:eastAsia="仿宋" w:cs="仿宋"/>
          <w:sz w:val="24"/>
          <w:szCs w:val="24"/>
        </w:rPr>
        <w:t>等。申请人承担的已结项或在研项目、与本课题无关的成果等不能作为前期成果填写。申请人的前期成果不列入参考文献。</w:t>
      </w:r>
    </w:p>
    <w:p w14:paraId="503A5DAA">
      <w:pPr>
        <w:rPr>
          <w:rFonts w:hint="eastAsia"/>
        </w:rPr>
      </w:pPr>
      <w:r>
        <w:rPr>
          <w:rFonts w:hint="eastAsia" w:ascii="仿宋" w:hAnsi="仿宋" w:eastAsia="仿宋" w:cs="仿宋"/>
          <w:sz w:val="24"/>
          <w:szCs w:val="24"/>
        </w:rPr>
        <w:br w:type="page"/>
      </w:r>
    </w:p>
    <w:p w14:paraId="4C052B8A">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14:paraId="29AEFB68">
      <w:pPr>
        <w:pStyle w:val="2"/>
        <w:pageBreakBefore w:val="0"/>
        <w:kinsoku/>
        <w:wordWrap/>
        <w:overflowPunct/>
        <w:topLinePunct w:val="0"/>
        <w:autoSpaceDE/>
        <w:autoSpaceDN/>
        <w:bidi w:val="0"/>
        <w:spacing w:line="600" w:lineRule="exact"/>
        <w:ind w:left="0" w:leftChars="0" w:firstLine="914" w:firstLineChars="198"/>
        <w:jc w:val="both"/>
        <w:textAlignment w:val="auto"/>
        <w:rPr>
          <w:rFonts w:ascii="方正小标宋简体" w:eastAsia="方正小标宋简体"/>
          <w:b w:val="0"/>
        </w:rPr>
      </w:pPr>
    </w:p>
    <w:p w14:paraId="2ADE4F00">
      <w:pPr>
        <w:pStyle w:val="2"/>
        <w:pageBreakBefore w:val="0"/>
        <w:kinsoku/>
        <w:wordWrap/>
        <w:overflowPunct/>
        <w:topLinePunct w:val="0"/>
        <w:autoSpaceDE/>
        <w:autoSpaceDN/>
        <w:bidi w:val="0"/>
        <w:spacing w:line="600" w:lineRule="exact"/>
        <w:ind w:left="0" w:leftChars="0" w:firstLine="0" w:firstLineChars="0"/>
        <w:jc w:val="center"/>
        <w:textAlignment w:val="auto"/>
        <w:rPr>
          <w:rFonts w:ascii="方正小标宋简体" w:eastAsia="方正小标宋简体"/>
          <w:b w:val="0"/>
        </w:rPr>
      </w:pPr>
      <w:r>
        <w:rPr>
          <w:rFonts w:hint="eastAsia" w:ascii="方正小标宋简体" w:eastAsia="方正小标宋简体"/>
          <w:b w:val="0"/>
          <w:lang w:eastAsia="zh-CN"/>
        </w:rPr>
        <w:t>甘肃中华职业教育社</w:t>
      </w:r>
      <w:r>
        <w:rPr>
          <w:rFonts w:hint="eastAsia" w:ascii="方正小标宋简体" w:eastAsia="方正小标宋简体"/>
          <w:b w:val="0"/>
        </w:rPr>
        <w:t>规划</w:t>
      </w:r>
      <w:r>
        <w:rPr>
          <w:rFonts w:ascii="方正小标宋简体" w:eastAsia="方正小标宋简体"/>
          <w:b w:val="0"/>
        </w:rPr>
        <w:t>课题管理办法</w:t>
      </w:r>
    </w:p>
    <w:p w14:paraId="0C4F0404">
      <w:pPr>
        <w:pageBreakBefore w:val="0"/>
        <w:kinsoku/>
        <w:wordWrap/>
        <w:overflowPunct/>
        <w:topLinePunct w:val="0"/>
        <w:autoSpaceDE/>
        <w:autoSpaceDN/>
        <w:bidi w:val="0"/>
        <w:spacing w:line="60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（2025年修订）</w:t>
      </w:r>
    </w:p>
    <w:p w14:paraId="65840D40">
      <w:pPr>
        <w:pageBreakBefore w:val="0"/>
        <w:widowControl/>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eastAsia="仿宋"/>
          <w:b/>
          <w:sz w:val="32"/>
          <w:szCs w:val="32"/>
        </w:rPr>
      </w:pPr>
    </w:p>
    <w:p w14:paraId="77E6153C">
      <w:pPr>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hint="eastAsia" w:ascii="黑体" w:hAnsi="黑体" w:eastAsia="黑体" w:cs="黑体"/>
          <w:bCs/>
          <w:sz w:val="32"/>
          <w:szCs w:val="32"/>
        </w:rPr>
        <w:t>总 则</w:t>
      </w:r>
    </w:p>
    <w:p w14:paraId="110DAB4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eastAsia="黑体"/>
          <w:sz w:val="32"/>
          <w:szCs w:val="32"/>
        </w:rPr>
      </w:pPr>
    </w:p>
    <w:p w14:paraId="5F67AFD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hint="eastAsia" w:eastAsia="黑体"/>
          <w:sz w:val="32"/>
          <w:szCs w:val="32"/>
        </w:rPr>
        <w:t>第一条</w:t>
      </w:r>
      <w:r>
        <w:rPr>
          <w:rFonts w:hint="eastAsia" w:eastAsia="黑体"/>
          <w:sz w:val="32"/>
          <w:szCs w:val="32"/>
          <w:lang w:val="en-US" w:eastAsia="zh-CN"/>
        </w:rPr>
        <w:t xml:space="preserve"> </w:t>
      </w:r>
      <w:r>
        <w:rPr>
          <w:rFonts w:hint="eastAsia" w:eastAsia="仿宋"/>
          <w:sz w:val="32"/>
          <w:szCs w:val="32"/>
        </w:rPr>
        <w:t>为</w:t>
      </w:r>
      <w:r>
        <w:rPr>
          <w:rFonts w:hint="eastAsia" w:eastAsia="仿宋"/>
          <w:sz w:val="32"/>
          <w:szCs w:val="32"/>
          <w:lang w:val="en-US" w:eastAsia="zh-CN"/>
        </w:rPr>
        <w:t>加强和</w:t>
      </w:r>
      <w:r>
        <w:rPr>
          <w:rFonts w:hint="eastAsia" w:eastAsia="仿宋"/>
          <w:sz w:val="32"/>
          <w:szCs w:val="32"/>
        </w:rPr>
        <w:t>规范</w:t>
      </w:r>
      <w:r>
        <w:rPr>
          <w:rFonts w:hint="eastAsia" w:eastAsia="仿宋"/>
          <w:sz w:val="32"/>
          <w:szCs w:val="32"/>
          <w:lang w:eastAsia="zh-CN"/>
        </w:rPr>
        <w:t>甘肃中华职业教育社</w:t>
      </w:r>
      <w:r>
        <w:rPr>
          <w:rFonts w:hint="eastAsia" w:eastAsia="仿宋"/>
          <w:sz w:val="32"/>
          <w:szCs w:val="32"/>
          <w:lang w:val="en-US" w:eastAsia="zh-CN"/>
        </w:rPr>
        <w:t>规划</w:t>
      </w:r>
      <w:r>
        <w:rPr>
          <w:rFonts w:hint="eastAsia" w:eastAsia="仿宋"/>
          <w:sz w:val="32"/>
          <w:szCs w:val="32"/>
        </w:rPr>
        <w:t>课题</w:t>
      </w:r>
      <w:r>
        <w:rPr>
          <w:rFonts w:hint="eastAsia" w:eastAsia="仿宋"/>
          <w:sz w:val="32"/>
          <w:szCs w:val="32"/>
          <w:lang w:val="en-US" w:eastAsia="zh-CN"/>
        </w:rPr>
        <w:t>工作</w:t>
      </w:r>
      <w:r>
        <w:rPr>
          <w:rFonts w:hint="eastAsia" w:eastAsia="仿宋"/>
          <w:sz w:val="32"/>
          <w:szCs w:val="32"/>
        </w:rPr>
        <w:t>，</w:t>
      </w:r>
      <w:r>
        <w:rPr>
          <w:rFonts w:hint="eastAsia" w:ascii="仿宋" w:hAnsi="仿宋" w:eastAsia="仿宋"/>
          <w:sz w:val="32"/>
          <w:szCs w:val="32"/>
        </w:rPr>
        <w:t>推动新时代职业教育理论与实践创新，</w:t>
      </w:r>
      <w:r>
        <w:rPr>
          <w:rFonts w:hint="eastAsia" w:ascii="仿宋" w:hAnsi="仿宋" w:eastAsia="仿宋"/>
          <w:sz w:val="32"/>
          <w:szCs w:val="32"/>
          <w:lang w:val="en-US" w:eastAsia="zh-CN"/>
        </w:rPr>
        <w:t>助力职业教育高质量发展、推进职业教育领域的统战工作，加强职业教育理论研究和建言献策，特</w:t>
      </w:r>
      <w:r>
        <w:rPr>
          <w:rFonts w:hint="eastAsia" w:ascii="仿宋" w:hAnsi="仿宋" w:eastAsia="仿宋"/>
          <w:sz w:val="32"/>
          <w:szCs w:val="32"/>
        </w:rPr>
        <w:t>制定本办法。</w:t>
      </w:r>
    </w:p>
    <w:p w14:paraId="207CE9DB">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sz w:val="32"/>
          <w:szCs w:val="32"/>
        </w:rPr>
      </w:pPr>
      <w:r>
        <w:rPr>
          <w:rFonts w:hint="eastAsia" w:eastAsia="黑体"/>
          <w:sz w:val="32"/>
          <w:szCs w:val="32"/>
        </w:rPr>
        <w:t>第二条</w:t>
      </w:r>
      <w:r>
        <w:rPr>
          <w:rFonts w:hint="eastAsia" w:eastAsia="黑体"/>
          <w:sz w:val="32"/>
          <w:szCs w:val="32"/>
          <w:lang w:val="en-US" w:eastAsia="zh-CN"/>
        </w:rPr>
        <w:t xml:space="preserve"> </w:t>
      </w:r>
      <w:r>
        <w:rPr>
          <w:rFonts w:hint="eastAsia" w:ascii="Times New Roman" w:hAnsi="Times New Roman" w:eastAsia="仿宋" w:cs="Times New Roman"/>
          <w:sz w:val="32"/>
          <w:szCs w:val="32"/>
          <w:lang w:val="en-US" w:eastAsia="zh-CN"/>
        </w:rPr>
        <w:t>甘肃中华职业教育社</w:t>
      </w:r>
      <w:r>
        <w:rPr>
          <w:rFonts w:hint="eastAsia" w:eastAsia="仿宋" w:cs="Times New Roman"/>
          <w:sz w:val="32"/>
          <w:szCs w:val="32"/>
          <w:lang w:val="en-US" w:eastAsia="zh-CN"/>
        </w:rPr>
        <w:t>规划</w:t>
      </w:r>
      <w:r>
        <w:rPr>
          <w:rFonts w:hint="eastAsia" w:ascii="Times New Roman" w:hAnsi="Times New Roman" w:eastAsia="仿宋" w:cs="Times New Roman"/>
          <w:sz w:val="32"/>
          <w:szCs w:val="32"/>
          <w:lang w:val="en-US" w:eastAsia="zh-CN"/>
        </w:rPr>
        <w:t>课题工作坚持以习近平新时代中国特色社会主义思想为指导，</w:t>
      </w:r>
      <w:r>
        <w:rPr>
          <w:rFonts w:hint="eastAsia" w:ascii="仿宋" w:hAnsi="仿宋" w:eastAsia="仿宋"/>
          <w:sz w:val="32"/>
          <w:szCs w:val="32"/>
        </w:rPr>
        <w:t>深入研究当前我国职业教育改革和发展中的理论与现实问题，重点加强对统一战线及职业教育创新发展具有全局性、战略性、前瞻性的重大理论和现实问题的研究，突出成果转化运用，</w:t>
      </w:r>
      <w:r>
        <w:rPr>
          <w:rFonts w:hint="eastAsia" w:ascii="仿宋" w:hAnsi="仿宋" w:eastAsia="仿宋" w:cs="Times New Roman"/>
          <w:sz w:val="32"/>
          <w:szCs w:val="32"/>
        </w:rPr>
        <w:t>为党和国家制定政策方针提供支撑。</w:t>
      </w:r>
    </w:p>
    <w:p w14:paraId="6DD1E055">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第三条</w:t>
      </w:r>
      <w:r>
        <w:rPr>
          <w:rFonts w:hint="eastAsia" w:eastAsia="黑体"/>
          <w:sz w:val="32"/>
          <w:szCs w:val="32"/>
          <w:lang w:val="en-US" w:eastAsia="zh-CN"/>
        </w:rPr>
        <w:t xml:space="preserve"> </w:t>
      </w:r>
      <w:r>
        <w:rPr>
          <w:rFonts w:hint="eastAsia" w:eastAsia="仿宋"/>
          <w:sz w:val="32"/>
          <w:szCs w:val="32"/>
          <w:lang w:eastAsia="zh-CN"/>
        </w:rPr>
        <w:t>甘肃中华职业教育社</w:t>
      </w:r>
      <w:r>
        <w:rPr>
          <w:rFonts w:hint="eastAsia" w:eastAsia="仿宋"/>
          <w:sz w:val="32"/>
          <w:szCs w:val="32"/>
          <w:lang w:val="en-US" w:eastAsia="zh-CN"/>
        </w:rPr>
        <w:t>负责</w:t>
      </w:r>
      <w:r>
        <w:rPr>
          <w:rFonts w:eastAsia="仿宋"/>
          <w:sz w:val="32"/>
          <w:szCs w:val="32"/>
        </w:rPr>
        <w:t>统筹</w:t>
      </w:r>
      <w:r>
        <w:rPr>
          <w:rFonts w:hint="eastAsia" w:eastAsia="仿宋"/>
          <w:sz w:val="32"/>
          <w:szCs w:val="32"/>
          <w:lang w:val="en-US" w:eastAsia="zh-CN"/>
        </w:rPr>
        <w:t>组织</w:t>
      </w:r>
      <w:r>
        <w:rPr>
          <w:rFonts w:eastAsia="仿宋"/>
          <w:sz w:val="32"/>
          <w:szCs w:val="32"/>
        </w:rPr>
        <w:t>课题的规划、立项</w:t>
      </w:r>
      <w:r>
        <w:rPr>
          <w:rFonts w:hint="eastAsia" w:eastAsia="仿宋"/>
          <w:sz w:val="32"/>
          <w:szCs w:val="32"/>
          <w:lang w:eastAsia="zh-CN"/>
        </w:rPr>
        <w:t>、</w:t>
      </w:r>
      <w:r>
        <w:rPr>
          <w:rFonts w:hint="eastAsia" w:eastAsia="仿宋"/>
          <w:sz w:val="32"/>
          <w:szCs w:val="32"/>
          <w:lang w:val="en-US" w:eastAsia="zh-CN"/>
        </w:rPr>
        <w:t>评审和验收</w:t>
      </w:r>
      <w:r>
        <w:rPr>
          <w:rFonts w:eastAsia="仿宋"/>
          <w:sz w:val="32"/>
          <w:szCs w:val="32"/>
        </w:rPr>
        <w:t>等管理工作</w:t>
      </w:r>
      <w:r>
        <w:rPr>
          <w:rFonts w:hint="eastAsia" w:eastAsia="仿宋"/>
          <w:sz w:val="32"/>
          <w:szCs w:val="32"/>
        </w:rPr>
        <w:t>。</w:t>
      </w:r>
    </w:p>
    <w:p w14:paraId="67638F3D">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p>
    <w:p w14:paraId="133B91CB">
      <w:pPr>
        <w:pageBreakBefore w:val="0"/>
        <w:widowControl/>
        <w:numPr>
          <w:ilvl w:val="0"/>
          <w:numId w:val="1"/>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eastAsia="黑体"/>
          <w:bCs/>
          <w:sz w:val="32"/>
          <w:szCs w:val="32"/>
        </w:rPr>
      </w:pPr>
      <w:r>
        <w:rPr>
          <w:rFonts w:eastAsia="黑体"/>
          <w:bCs/>
          <w:sz w:val="32"/>
          <w:szCs w:val="32"/>
        </w:rPr>
        <w:t>课题设置</w:t>
      </w:r>
      <w:r>
        <w:rPr>
          <w:rFonts w:hint="eastAsia" w:eastAsia="黑体"/>
          <w:bCs/>
          <w:sz w:val="32"/>
          <w:szCs w:val="32"/>
          <w:lang w:val="en-US" w:eastAsia="zh-CN"/>
        </w:rPr>
        <w:t>与申报组织</w:t>
      </w:r>
    </w:p>
    <w:p w14:paraId="533A04C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43CB2184">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规划</w:t>
      </w:r>
      <w:r>
        <w:rPr>
          <w:rFonts w:eastAsia="仿宋"/>
          <w:sz w:val="32"/>
          <w:szCs w:val="32"/>
        </w:rPr>
        <w:t>课题一般设立重点和一般</w:t>
      </w:r>
      <w:r>
        <w:rPr>
          <w:rFonts w:hint="eastAsia" w:eastAsia="仿宋"/>
          <w:sz w:val="32"/>
          <w:szCs w:val="32"/>
          <w:lang w:val="en-US" w:eastAsia="zh-CN"/>
        </w:rPr>
        <w:t>两</w:t>
      </w:r>
      <w:r>
        <w:rPr>
          <w:rFonts w:eastAsia="仿宋"/>
          <w:sz w:val="32"/>
          <w:szCs w:val="32"/>
        </w:rPr>
        <w:t>类</w:t>
      </w:r>
      <w:r>
        <w:rPr>
          <w:rFonts w:hint="eastAsia" w:eastAsia="仿宋"/>
          <w:sz w:val="32"/>
          <w:szCs w:val="32"/>
        </w:rPr>
        <w:t>。</w:t>
      </w:r>
    </w:p>
    <w:p w14:paraId="3192F25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w:t>
      </w:r>
      <w:r>
        <w:rPr>
          <w:rFonts w:hint="eastAsia" w:eastAsia="仿宋"/>
          <w:sz w:val="32"/>
          <w:szCs w:val="32"/>
          <w:lang w:val="en-US" w:eastAsia="zh-CN"/>
        </w:rPr>
        <w:t>一</w:t>
      </w:r>
      <w:r>
        <w:rPr>
          <w:rFonts w:hint="eastAsia" w:eastAsia="仿宋"/>
          <w:sz w:val="32"/>
          <w:szCs w:val="32"/>
        </w:rPr>
        <w:t>）重点课题：针对职业教育改革发展实践中亟需解决的现实问题，围绕</w:t>
      </w:r>
      <w:r>
        <w:rPr>
          <w:rFonts w:hint="eastAsia" w:eastAsia="仿宋"/>
          <w:sz w:val="32"/>
          <w:szCs w:val="32"/>
          <w:lang w:eastAsia="zh-CN"/>
        </w:rPr>
        <w:t>甘肃中华职业教育社</w:t>
      </w:r>
      <w:r>
        <w:rPr>
          <w:rFonts w:hint="eastAsia" w:eastAsia="仿宋"/>
          <w:sz w:val="32"/>
          <w:szCs w:val="32"/>
        </w:rPr>
        <w:t>重点业务方向，开展以问题为导向的针对性研究。研究成果需具备较强的实践应用价值。</w:t>
      </w:r>
    </w:p>
    <w:p w14:paraId="01F7FA5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w:t>
      </w:r>
      <w:r>
        <w:rPr>
          <w:rFonts w:hint="eastAsia" w:eastAsia="仿宋"/>
          <w:sz w:val="32"/>
          <w:szCs w:val="32"/>
          <w:lang w:val="en-US" w:eastAsia="zh-CN"/>
        </w:rPr>
        <w:t>二</w:t>
      </w:r>
      <w:r>
        <w:rPr>
          <w:rFonts w:hint="eastAsia" w:eastAsia="仿宋"/>
          <w:sz w:val="32"/>
          <w:szCs w:val="32"/>
        </w:rPr>
        <w:t>）一般课题：着重围绕职业学校教学改革的实际需求，开展多样化、个性化、特色化的项目研究。研究成果旨在推动职业学校教育教学改革创新和发展</w:t>
      </w:r>
      <w:r>
        <w:rPr>
          <w:rFonts w:eastAsia="仿宋"/>
          <w:sz w:val="32"/>
          <w:szCs w:val="32"/>
        </w:rPr>
        <w:t>。</w:t>
      </w:r>
    </w:p>
    <w:p w14:paraId="5E6E7C2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课题申报组织工作一般每年一次，课题面向全</w:t>
      </w:r>
      <w:r>
        <w:rPr>
          <w:rFonts w:hint="eastAsia" w:eastAsia="仿宋"/>
          <w:sz w:val="32"/>
          <w:szCs w:val="32"/>
          <w:lang w:val="en-US" w:eastAsia="zh-CN"/>
        </w:rPr>
        <w:t>省</w:t>
      </w:r>
      <w:r>
        <w:rPr>
          <w:rFonts w:eastAsia="仿宋"/>
          <w:sz w:val="32"/>
          <w:szCs w:val="32"/>
        </w:rPr>
        <w:t>职业院校、高等学校、职业教育研究机构和各有关单位研究人员。课题受理期限一般为申报通知发布后的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14:paraId="431E5D9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w:t>
      </w:r>
      <w:r>
        <w:rPr>
          <w:rFonts w:hint="eastAsia" w:eastAsia="黑体"/>
          <w:sz w:val="32"/>
          <w:szCs w:val="32"/>
          <w:lang w:val="en-US" w:eastAsia="zh-CN"/>
        </w:rPr>
        <w:t>六</w:t>
      </w:r>
      <w:r>
        <w:rPr>
          <w:rFonts w:hint="eastAsia" w:eastAsia="黑体"/>
          <w:sz w:val="32"/>
          <w:szCs w:val="32"/>
        </w:rPr>
        <w:t>条</w:t>
      </w:r>
      <w:r>
        <w:rPr>
          <w:rFonts w:hint="eastAsia" w:eastAsia="仿宋"/>
          <w:sz w:val="32"/>
          <w:szCs w:val="32"/>
        </w:rPr>
        <w:t xml:space="preserve"> 围绕国家发展大局，根据</w:t>
      </w:r>
      <w:r>
        <w:rPr>
          <w:rFonts w:hint="eastAsia" w:eastAsia="仿宋"/>
          <w:sz w:val="32"/>
          <w:szCs w:val="32"/>
          <w:lang w:val="en-US" w:eastAsia="zh-CN"/>
        </w:rPr>
        <w:t>省</w:t>
      </w:r>
      <w:r>
        <w:rPr>
          <w:rFonts w:hint="eastAsia" w:eastAsia="仿宋"/>
          <w:sz w:val="32"/>
          <w:szCs w:val="32"/>
        </w:rPr>
        <w:t>社工作的紧迫需求开展的应急课题，将以委托的方式</w:t>
      </w:r>
      <w:r>
        <w:rPr>
          <w:rFonts w:eastAsia="仿宋"/>
          <w:sz w:val="32"/>
          <w:szCs w:val="32"/>
        </w:rPr>
        <w:t>予以立项。</w:t>
      </w:r>
    </w:p>
    <w:p w14:paraId="0738A02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eastAsia="仿宋"/>
          <w:sz w:val="32"/>
          <w:szCs w:val="32"/>
        </w:rPr>
        <w:t>课题</w:t>
      </w:r>
      <w:r>
        <w:rPr>
          <w:rFonts w:hint="eastAsia" w:eastAsia="仿宋"/>
          <w:sz w:val="32"/>
          <w:szCs w:val="32"/>
        </w:rPr>
        <w:t>负责人</w:t>
      </w:r>
      <w:r>
        <w:rPr>
          <w:rFonts w:eastAsia="仿宋"/>
          <w:sz w:val="32"/>
          <w:szCs w:val="32"/>
        </w:rPr>
        <w:t>应符合以下条件：</w:t>
      </w:r>
    </w:p>
    <w:p w14:paraId="6E54EFF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 xml:space="preserve">（一）遵守中华人民共和国宪法和法律； </w:t>
      </w:r>
    </w:p>
    <w:p w14:paraId="5FDC08A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（二）具有独立开展研究和组织开展研究的能力，能够承担实质性研究工作。</w:t>
      </w:r>
    </w:p>
    <w:p w14:paraId="2B80BD8B">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lang w:eastAsia="zh-CN"/>
        </w:rPr>
      </w:pPr>
      <w:r>
        <w:rPr>
          <w:rFonts w:eastAsia="仿宋"/>
          <w:sz w:val="32"/>
          <w:szCs w:val="32"/>
        </w:rPr>
        <w:t>（三）</w:t>
      </w:r>
      <w:r>
        <w:rPr>
          <w:rFonts w:hint="eastAsia" w:ascii="仿宋" w:hAnsi="仿宋" w:eastAsia="仿宋"/>
          <w:sz w:val="32"/>
          <w:szCs w:val="32"/>
        </w:rPr>
        <w:t>重点课题负责人须具有副高级以上专业技术职称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或博士学位；一般课题负责人须具有中级以上专业技术职务</w:t>
      </w:r>
      <w:r>
        <w:rPr>
          <w:rFonts w:hint="eastAsia" w:ascii="仿宋" w:hAnsi="仿宋" w:eastAsia="仿宋"/>
          <w:sz w:val="32"/>
          <w:szCs w:val="32"/>
          <w:lang w:eastAsia="zh-CN"/>
        </w:rPr>
        <w:t>。</w:t>
      </w:r>
    </w:p>
    <w:p w14:paraId="234D3B98">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eastAsia="仿宋"/>
          <w:sz w:val="32"/>
          <w:szCs w:val="32"/>
        </w:rPr>
        <w:t>（四）</w:t>
      </w:r>
      <w:r>
        <w:rPr>
          <w:rFonts w:hint="eastAsia" w:ascii="仿宋" w:hAnsi="仿宋" w:eastAsia="仿宋"/>
          <w:sz w:val="32"/>
          <w:szCs w:val="32"/>
        </w:rPr>
        <w:t>课题</w:t>
      </w:r>
      <w:r>
        <w:rPr>
          <w:rFonts w:hint="eastAsia" w:ascii="Times New Roman" w:hAnsi="Times New Roman" w:eastAsia="仿宋" w:cs="Times New Roman"/>
          <w:sz w:val="32"/>
          <w:szCs w:val="32"/>
          <w:lang w:val="en-US" w:eastAsia="zh-CN"/>
        </w:rPr>
        <w:t>负责人每次只能申报一个课题，且不能作为课题组成员参与同类其他课题的申请，已获得本研究立项尚未结题者，不能申报新的课题。</w:t>
      </w:r>
    </w:p>
    <w:p w14:paraId="27AE1681">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课题立项后，课题负责人原则上不允许变更，课题组成员变更原则上不能超过1/3。</w:t>
      </w:r>
    </w:p>
    <w:p w14:paraId="7EE8D393">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（五）课题负责人须具有较高的理论素养和研究能力，能全程组织和指导课题实施，参与实质性研究工作。</w:t>
      </w:r>
    </w:p>
    <w:p w14:paraId="10F7BEFA">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Times New Roman" w:hAnsi="Times New Roman" w:eastAsia="仿宋" w:cs="Times New Roman"/>
          <w:sz w:val="32"/>
          <w:szCs w:val="32"/>
          <w:lang w:val="en-US" w:eastAsia="zh-CN"/>
        </w:rPr>
        <w:t>（六）课题组应由至少3名成员组成，成员应具备课题研究所对应的专业背景、业务水平、研究能力。</w:t>
      </w:r>
    </w:p>
    <w:p w14:paraId="065B07D2">
      <w:pPr>
        <w:pageBreakBefore w:val="0"/>
        <w:kinsoku/>
        <w:wordWrap/>
        <w:overflowPunct/>
        <w:topLinePunct w:val="0"/>
        <w:autoSpaceDE/>
        <w:autoSpaceDN/>
        <w:bidi w:val="0"/>
        <w:snapToGrid w:val="0"/>
        <w:spacing w:line="600" w:lineRule="exact"/>
        <w:ind w:left="0" w:leftChars="0" w:firstLine="676" w:firstLineChars="198"/>
        <w:textAlignment w:val="auto"/>
        <w:rPr>
          <w:rFonts w:eastAsia="仿宋"/>
          <w:sz w:val="32"/>
          <w:szCs w:val="32"/>
        </w:rPr>
      </w:pPr>
      <w:r>
        <w:rPr>
          <w:rFonts w:hint="eastAsia" w:eastAsia="仿宋"/>
          <w:sz w:val="32"/>
          <w:szCs w:val="32"/>
          <w:lang w:val="en-US" w:eastAsia="zh-CN"/>
        </w:rPr>
        <w:t>本省</w:t>
      </w:r>
      <w:r>
        <w:rPr>
          <w:rFonts w:eastAsia="仿宋"/>
          <w:sz w:val="32"/>
          <w:szCs w:val="32"/>
        </w:rPr>
        <w:t>行业企业等参与课题申报，课题负责人条件可适当放宽。</w:t>
      </w:r>
    </w:p>
    <w:p w14:paraId="7C3A225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八</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14:paraId="1CAA41E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课题负责人应严格遵守学术道德和学术规范，严禁将其他已立项或结题课题重新包装进行申报。</w:t>
      </w:r>
    </w:p>
    <w:p w14:paraId="4614CEC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九</w:t>
      </w:r>
      <w:r>
        <w:rPr>
          <w:rFonts w:eastAsia="黑体"/>
          <w:sz w:val="32"/>
          <w:szCs w:val="32"/>
        </w:rPr>
        <w:t>条</w:t>
      </w:r>
      <w:r>
        <w:rPr>
          <w:rFonts w:eastAsia="仿宋"/>
          <w:sz w:val="32"/>
          <w:szCs w:val="32"/>
        </w:rPr>
        <w:t xml:space="preserve"> 课题研究周期原则上为1年。确有需要延长研究期限的，可提前申请延期。逾期未申请延期或延期后仍不结题者，按撤项处理。</w:t>
      </w:r>
    </w:p>
    <w:p w14:paraId="4D357951">
      <w:pPr>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center"/>
        <w:textAlignment w:val="auto"/>
        <w:outlineLvl w:val="0"/>
        <w:rPr>
          <w:rFonts w:hint="eastAsia" w:ascii="Times New Roman" w:hAnsi="Times New Roman" w:eastAsia="黑体" w:cs="Times New Roman"/>
          <w:bCs/>
          <w:sz w:val="32"/>
          <w:szCs w:val="32"/>
        </w:rPr>
      </w:pPr>
    </w:p>
    <w:p w14:paraId="7E35D23E">
      <w:pPr>
        <w:pageBreakBefore w:val="0"/>
        <w:widowControl/>
        <w:numPr>
          <w:ilvl w:val="0"/>
          <w:numId w:val="0"/>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lang w:val="en-US" w:eastAsia="zh-CN"/>
        </w:rPr>
        <w:t>课题立项与</w:t>
      </w:r>
      <w:r>
        <w:rPr>
          <w:rFonts w:hint="eastAsia" w:ascii="Times New Roman" w:hAnsi="Times New Roman" w:eastAsia="黑体" w:cs="Times New Roman"/>
          <w:bCs/>
          <w:sz w:val="32"/>
          <w:szCs w:val="32"/>
        </w:rPr>
        <w:t>日常管理</w:t>
      </w:r>
    </w:p>
    <w:p w14:paraId="76F0D3D4">
      <w:pPr>
        <w:pageBreakBefore w:val="0"/>
        <w:widowControl/>
        <w:kinsoku/>
        <w:wordWrap/>
        <w:overflowPunct/>
        <w:topLinePunct w:val="0"/>
        <w:autoSpaceDE/>
        <w:autoSpaceDN/>
        <w:bidi w:val="0"/>
        <w:adjustRightInd w:val="0"/>
        <w:snapToGrid w:val="0"/>
        <w:spacing w:line="600" w:lineRule="exact"/>
        <w:textAlignment w:val="auto"/>
        <w:outlineLvl w:val="1"/>
        <w:rPr>
          <w:rFonts w:hint="eastAsia" w:ascii="Times New Roman" w:hAnsi="Times New Roman" w:eastAsia="黑体" w:cs="Times New Roman"/>
          <w:sz w:val="32"/>
          <w:szCs w:val="32"/>
        </w:rPr>
      </w:pPr>
    </w:p>
    <w:p w14:paraId="53BEEBD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ascii="Times New Roman" w:hAnsi="Times New Roman" w:eastAsia="仿宋" w:cs="Times New Roman"/>
          <w:sz w:val="32"/>
          <w:szCs w:val="32"/>
        </w:rPr>
        <w:t>课题申报评审工作实行同行评审、择优支持的机制，其程序为资格审查、</w:t>
      </w:r>
      <w:r>
        <w:rPr>
          <w:rFonts w:hint="eastAsia" w:ascii="Times New Roman" w:hAnsi="Times New Roman" w:eastAsia="仿宋" w:cs="Times New Roman"/>
          <w:sz w:val="32"/>
          <w:szCs w:val="32"/>
        </w:rPr>
        <w:t>专家</w:t>
      </w:r>
      <w:r>
        <w:rPr>
          <w:rFonts w:ascii="Times New Roman" w:hAnsi="Times New Roman" w:eastAsia="仿宋" w:cs="Times New Roman"/>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14:paraId="39C3751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一</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14:paraId="302404F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课题实行分级管理。重点课题由</w:t>
      </w:r>
      <w:r>
        <w:rPr>
          <w:rFonts w:hint="eastAsia" w:eastAsia="仿宋"/>
          <w:sz w:val="32"/>
          <w:szCs w:val="32"/>
          <w:lang w:eastAsia="zh-CN"/>
        </w:rPr>
        <w:t>甘肃中华职业教育社</w:t>
      </w:r>
      <w:r>
        <w:rPr>
          <w:rFonts w:eastAsia="仿宋"/>
          <w:sz w:val="32"/>
          <w:szCs w:val="32"/>
        </w:rPr>
        <w:t>负责指导课题开题、中期检查、过程监督等工作；课题负责人所在单位负责研究工作的日常管理，督促课题负责人按要求如期完成研究任务。一般课题由课题负责人所在单位指导课题开题、中期检查、过程监督等工作，督促课题负责人如期完成研究任务，并将相关开题、中期检查等材料报送</w:t>
      </w:r>
      <w:r>
        <w:rPr>
          <w:rFonts w:hint="eastAsia" w:eastAsia="仿宋"/>
          <w:sz w:val="32"/>
          <w:szCs w:val="32"/>
          <w:lang w:eastAsia="zh-CN"/>
        </w:rPr>
        <w:t>甘肃中华职业教育社</w:t>
      </w:r>
      <w:r>
        <w:rPr>
          <w:rFonts w:eastAsia="仿宋"/>
          <w:sz w:val="32"/>
          <w:szCs w:val="32"/>
        </w:rPr>
        <w:t>。</w:t>
      </w:r>
    </w:p>
    <w:p w14:paraId="7C9F1B7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hint="eastAsia" w:eastAsia="仿宋"/>
          <w:sz w:val="32"/>
          <w:szCs w:val="32"/>
          <w:lang w:eastAsia="zh-CN"/>
        </w:rPr>
        <w:t>甘肃中华职业教育社</w:t>
      </w:r>
      <w:r>
        <w:rPr>
          <w:rFonts w:hint="eastAsia" w:eastAsia="仿宋"/>
          <w:sz w:val="32"/>
          <w:szCs w:val="32"/>
        </w:rPr>
        <w:t>规划课题按照</w:t>
      </w:r>
      <w:r>
        <w:rPr>
          <w:rFonts w:hint="eastAsia" w:eastAsia="仿宋"/>
          <w:b/>
          <w:bCs/>
          <w:color w:val="FF0000"/>
          <w:sz w:val="32"/>
          <w:szCs w:val="32"/>
          <w:lang w:val="en-US" w:eastAsia="zh-CN"/>
        </w:rPr>
        <w:t>厅局级</w:t>
      </w:r>
      <w:r>
        <w:rPr>
          <w:rFonts w:hint="eastAsia" w:eastAsia="仿宋"/>
          <w:sz w:val="32"/>
          <w:szCs w:val="32"/>
        </w:rPr>
        <w:t>课题组织和管理，鼓励各单位按照</w:t>
      </w:r>
      <w:r>
        <w:rPr>
          <w:rFonts w:hint="eastAsia" w:eastAsia="仿宋"/>
          <w:sz w:val="32"/>
          <w:szCs w:val="32"/>
          <w:lang w:val="en-US" w:eastAsia="zh-CN"/>
        </w:rPr>
        <w:t>厅局级</w:t>
      </w:r>
      <w:r>
        <w:rPr>
          <w:rFonts w:hint="eastAsia" w:eastAsia="仿宋"/>
          <w:sz w:val="32"/>
          <w:szCs w:val="32"/>
        </w:rPr>
        <w:t>课题对研究课题进行级别认定。</w:t>
      </w:r>
    </w:p>
    <w:p w14:paraId="10CEC09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四</w:t>
      </w:r>
      <w:r>
        <w:rPr>
          <w:rFonts w:eastAsia="黑体"/>
          <w:sz w:val="32"/>
          <w:szCs w:val="32"/>
        </w:rPr>
        <w:t>条</w:t>
      </w:r>
      <w:r>
        <w:rPr>
          <w:rFonts w:eastAsia="仿宋"/>
          <w:sz w:val="32"/>
          <w:szCs w:val="32"/>
        </w:rPr>
        <w:t xml:space="preserve"> 课题研究过程中，如课题组主要成员因故需要变更，应由课题负责人提出书面申请，报</w:t>
      </w:r>
      <w:r>
        <w:rPr>
          <w:rFonts w:hint="eastAsia" w:eastAsia="仿宋"/>
          <w:sz w:val="32"/>
          <w:szCs w:val="32"/>
          <w:lang w:eastAsia="zh-CN"/>
        </w:rPr>
        <w:t>甘肃中华职业教育社</w:t>
      </w:r>
      <w:r>
        <w:rPr>
          <w:rFonts w:eastAsia="仿宋"/>
          <w:sz w:val="32"/>
          <w:szCs w:val="32"/>
        </w:rPr>
        <w:t>审批或备案；未经申请变更或备案者，在课题结题时不得自行变更。</w:t>
      </w:r>
    </w:p>
    <w:p w14:paraId="095AC35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w:t>
      </w:r>
      <w:r>
        <w:rPr>
          <w:rFonts w:hint="eastAsia" w:eastAsia="仿宋"/>
          <w:sz w:val="32"/>
          <w:szCs w:val="32"/>
          <w:lang w:eastAsia="zh-CN"/>
        </w:rPr>
        <w:t>甘肃中华职业教育社</w:t>
      </w:r>
      <w:r>
        <w:rPr>
          <w:rFonts w:eastAsia="仿宋"/>
          <w:sz w:val="32"/>
          <w:szCs w:val="32"/>
        </w:rPr>
        <w:t>报告，由</w:t>
      </w:r>
      <w:r>
        <w:rPr>
          <w:rFonts w:hint="eastAsia" w:eastAsia="仿宋"/>
          <w:sz w:val="32"/>
          <w:szCs w:val="32"/>
          <w:lang w:eastAsia="zh-CN"/>
        </w:rPr>
        <w:t>甘肃中华职业教育社</w:t>
      </w:r>
      <w:r>
        <w:rPr>
          <w:rFonts w:eastAsia="仿宋"/>
          <w:sz w:val="32"/>
          <w:szCs w:val="32"/>
        </w:rPr>
        <w:t>作出中止或撤销的决定。</w:t>
      </w:r>
    </w:p>
    <w:p w14:paraId="358AD6F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3D06200E">
      <w:pPr>
        <w:pageBreakBefore w:val="0"/>
        <w:widowControl/>
        <w:kinsoku/>
        <w:wordWrap/>
        <w:overflowPunct/>
        <w:topLinePunct w:val="0"/>
        <w:autoSpaceDE/>
        <w:autoSpaceDN/>
        <w:bidi w:val="0"/>
        <w:adjustRightInd w:val="0"/>
        <w:snapToGrid w:val="0"/>
        <w:spacing w:line="600" w:lineRule="exact"/>
        <w:ind w:left="17" w:leftChars="0" w:hanging="17" w:hangingChars="5"/>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四</w:t>
      </w:r>
      <w:r>
        <w:rPr>
          <w:rFonts w:hint="eastAsia" w:eastAsia="黑体"/>
          <w:sz w:val="32"/>
          <w:szCs w:val="32"/>
        </w:rPr>
        <w:t xml:space="preserve">章 </w:t>
      </w:r>
      <w:r>
        <w:rPr>
          <w:rFonts w:hint="eastAsia" w:eastAsia="黑体"/>
          <w:sz w:val="32"/>
          <w:szCs w:val="32"/>
          <w:lang w:val="en-US" w:eastAsia="zh-CN"/>
        </w:rPr>
        <w:t>成果要求与鉴定结题</w:t>
      </w:r>
    </w:p>
    <w:p w14:paraId="47834AA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09EF37F4">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第十</w:t>
      </w:r>
      <w:r>
        <w:rPr>
          <w:rFonts w:hint="eastAsia" w:eastAsia="黑体"/>
          <w:sz w:val="32"/>
          <w:szCs w:val="32"/>
          <w:lang w:val="en-US" w:eastAsia="zh-CN"/>
        </w:rPr>
        <w:t>六</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课题成果不仅应具有较高的理论水平，而且应具有较强的实践价值，能对新时代</w:t>
      </w:r>
      <w:r>
        <w:rPr>
          <w:rFonts w:hint="eastAsia" w:ascii="仿宋" w:hAnsi="仿宋" w:eastAsia="仿宋"/>
          <w:sz w:val="32"/>
          <w:szCs w:val="32"/>
          <w:lang w:val="en-US" w:eastAsia="zh-CN"/>
        </w:rPr>
        <w:t>统一战线工作和</w:t>
      </w:r>
      <w:r>
        <w:rPr>
          <w:rFonts w:hint="eastAsia" w:ascii="仿宋" w:hAnsi="仿宋" w:eastAsia="仿宋"/>
          <w:sz w:val="32"/>
          <w:szCs w:val="32"/>
        </w:rPr>
        <w:t>职业教育改革与发展发挥切实作用。成果形式包括</w:t>
      </w:r>
      <w:r>
        <w:rPr>
          <w:rFonts w:hint="eastAsia" w:ascii="仿宋" w:hAnsi="仿宋" w:eastAsia="仿宋"/>
          <w:sz w:val="32"/>
          <w:szCs w:val="32"/>
          <w:lang w:val="en-US" w:eastAsia="zh-CN"/>
        </w:rPr>
        <w:t>但不限于</w:t>
      </w:r>
      <w:r>
        <w:rPr>
          <w:rFonts w:hint="eastAsia" w:ascii="仿宋" w:hAnsi="仿宋" w:eastAsia="仿宋"/>
          <w:sz w:val="32"/>
          <w:szCs w:val="32"/>
        </w:rPr>
        <w:t>研究报告、学术论文、专著、</w:t>
      </w:r>
      <w:r>
        <w:rPr>
          <w:rFonts w:hint="eastAsia" w:ascii="仿宋" w:hAnsi="仿宋" w:eastAsia="仿宋"/>
          <w:sz w:val="32"/>
          <w:szCs w:val="32"/>
          <w:lang w:val="en-US" w:eastAsia="zh-CN"/>
        </w:rPr>
        <w:t>教学案例、</w:t>
      </w:r>
      <w:r>
        <w:rPr>
          <w:rFonts w:hint="eastAsia" w:ascii="仿宋" w:hAnsi="仿宋" w:eastAsia="仿宋"/>
          <w:sz w:val="32"/>
          <w:szCs w:val="32"/>
        </w:rPr>
        <w:t>教改成果等。</w:t>
      </w:r>
    </w:p>
    <w:p w14:paraId="5B720688">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课题成果要求：</w:t>
      </w:r>
    </w:p>
    <w:p w14:paraId="63991F95">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课题应达到以下条件中的一项，方可结题：至少在省级期刊公开发表1篇论文，或在市厅级以上报刊发表学术性文章1篇，或获得市厅级及以上教学成果奖1项，或获得市厅级及以上教育研究成果奖1项。</w:t>
      </w:r>
    </w:p>
    <w:p w14:paraId="5E55D3F0">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课题成果在发表、出版或向有关领导部门报送时，应在醒目位置标明课题名称、立项单位、立项类别及课题批准号等信息。</w:t>
      </w:r>
    </w:p>
    <w:p w14:paraId="34F1C810">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6B90742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八</w:t>
      </w:r>
      <w:r>
        <w:rPr>
          <w:rFonts w:eastAsia="黑体"/>
          <w:sz w:val="32"/>
          <w:szCs w:val="32"/>
        </w:rPr>
        <w:t>条</w:t>
      </w:r>
      <w:r>
        <w:rPr>
          <w:rFonts w:eastAsia="仿宋"/>
          <w:sz w:val="32"/>
          <w:szCs w:val="32"/>
        </w:rPr>
        <w:t xml:space="preserve"> 对于立项课题的最终成果，课题负责人须按课题预设的成果内容，准备好课题结题报告书、课题研究报告、资政报告及相关研究成果支撑材料，经所在单位按预设的成果内容进行初验后，提交</w:t>
      </w:r>
      <w:r>
        <w:rPr>
          <w:rFonts w:hint="eastAsia" w:eastAsia="仿宋"/>
          <w:sz w:val="32"/>
          <w:szCs w:val="32"/>
          <w:lang w:eastAsia="zh-CN"/>
        </w:rPr>
        <w:t>甘肃中华职业教育社</w:t>
      </w:r>
      <w:r>
        <w:rPr>
          <w:rFonts w:eastAsia="仿宋"/>
          <w:sz w:val="32"/>
          <w:szCs w:val="32"/>
        </w:rPr>
        <w:t>申请结题。</w:t>
      </w:r>
      <w:r>
        <w:rPr>
          <w:rFonts w:hint="eastAsia" w:eastAsia="仿宋"/>
          <w:sz w:val="32"/>
          <w:szCs w:val="32"/>
          <w:lang w:eastAsia="zh-CN"/>
        </w:rPr>
        <w:t>甘肃中华职业教育社</w:t>
      </w:r>
      <w:r>
        <w:rPr>
          <w:rFonts w:eastAsia="仿宋"/>
          <w:sz w:val="32"/>
          <w:szCs w:val="32"/>
        </w:rPr>
        <w:t>负责对重点课题的最终成果进行鉴定和验收，通过验收后颁发结题证书。对于一般课题的最终成果，由</w:t>
      </w:r>
      <w:r>
        <w:rPr>
          <w:rFonts w:hint="eastAsia" w:eastAsia="仿宋"/>
          <w:sz w:val="32"/>
          <w:szCs w:val="32"/>
          <w:lang w:val="en-US" w:eastAsia="zh-CN"/>
        </w:rPr>
        <w:t>负责人所在单位</w:t>
      </w:r>
      <w:r>
        <w:rPr>
          <w:rFonts w:eastAsia="仿宋"/>
          <w:sz w:val="32"/>
          <w:szCs w:val="32"/>
        </w:rPr>
        <w:t>进行鉴定和验收审核，</w:t>
      </w:r>
      <w:r>
        <w:rPr>
          <w:rFonts w:hint="eastAsia" w:eastAsia="仿宋"/>
          <w:sz w:val="32"/>
          <w:szCs w:val="32"/>
          <w:lang w:eastAsia="zh-CN"/>
        </w:rPr>
        <w:t>甘肃中华职业教育社</w:t>
      </w:r>
      <w:r>
        <w:rPr>
          <w:rFonts w:eastAsia="仿宋"/>
          <w:sz w:val="32"/>
          <w:szCs w:val="32"/>
        </w:rPr>
        <w:t>终验合格后，即可结题并颁发证书。</w:t>
      </w:r>
    </w:p>
    <w:p w14:paraId="7446D60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九</w:t>
      </w:r>
      <w:r>
        <w:rPr>
          <w:rFonts w:eastAsia="黑体"/>
          <w:sz w:val="32"/>
          <w:szCs w:val="32"/>
        </w:rPr>
        <w:t>条</w:t>
      </w:r>
      <w:r>
        <w:rPr>
          <w:rFonts w:hint="eastAsia" w:eastAsia="黑体"/>
          <w:sz w:val="32"/>
          <w:szCs w:val="32"/>
          <w:lang w:val="en-US" w:eastAsia="zh-CN"/>
        </w:rPr>
        <w:t xml:space="preserve"> </w:t>
      </w:r>
      <w:r>
        <w:rPr>
          <w:rFonts w:eastAsia="仿宋"/>
          <w:sz w:val="32"/>
          <w:szCs w:val="32"/>
        </w:rPr>
        <w:t xml:space="preserve">课题最终成果具备以下相关条件的，可申请免于鉴定： </w:t>
      </w:r>
    </w:p>
    <w:p w14:paraId="39C71BB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（一）课题提交的决策咨询报告、政策建议等被省部级以上党政领导机关</w:t>
      </w:r>
      <w:r>
        <w:rPr>
          <w:rFonts w:hint="eastAsia" w:eastAsia="仿宋"/>
          <w:sz w:val="32"/>
          <w:szCs w:val="32"/>
          <w:lang w:eastAsia="zh-CN"/>
        </w:rPr>
        <w:t>、</w:t>
      </w:r>
      <w:r>
        <w:rPr>
          <w:rFonts w:hint="eastAsia" w:eastAsia="仿宋"/>
          <w:sz w:val="32"/>
          <w:szCs w:val="32"/>
          <w:lang w:val="en-US" w:eastAsia="zh-CN"/>
        </w:rPr>
        <w:t>甘肃中华职业教育社</w:t>
      </w:r>
      <w:r>
        <w:rPr>
          <w:rFonts w:eastAsia="仿宋"/>
          <w:sz w:val="32"/>
          <w:szCs w:val="32"/>
        </w:rPr>
        <w:t xml:space="preserve">或教育行政部门完整采纳吸收，并附有基本材料和相关证明； </w:t>
      </w:r>
    </w:p>
    <w:p w14:paraId="3444F79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14:paraId="68C55AD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w:t>
      </w:r>
      <w:r>
        <w:rPr>
          <w:rFonts w:hint="eastAsia" w:ascii="黑体" w:hAnsi="黑体" w:eastAsia="黑体" w:cs="黑体"/>
          <w:sz w:val="32"/>
          <w:szCs w:val="32"/>
          <w:lang w:eastAsia="zh-CN"/>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 xml:space="preserve"> 成果鉴定要求：</w:t>
      </w:r>
    </w:p>
    <w:p w14:paraId="3314CF32">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课题成果鉴定原则上采取同行专家会议鉴定或通讯鉴定的方式。每个课题的鉴定专家一般为</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人，具体人数视情况而定；</w:t>
      </w:r>
    </w:p>
    <w:p w14:paraId="0C691B5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课题组提供的鉴定材料，应包括成果鉴定审批书、公开发表或出版的研究成果（或研究成果及用稿通知书）主件、必要的附件及课题申请书等复印件；</w:t>
      </w:r>
    </w:p>
    <w:p w14:paraId="557D8D6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课题鉴定专家应对成果提出客观、公正、全面的鉴定意见和评定等级。</w:t>
      </w:r>
    </w:p>
    <w:p w14:paraId="13B153C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二十一</w:t>
      </w:r>
      <w:r>
        <w:rPr>
          <w:rFonts w:eastAsia="黑体"/>
          <w:sz w:val="32"/>
          <w:szCs w:val="32"/>
        </w:rPr>
        <w:t>条</w:t>
      </w:r>
      <w:r>
        <w:rPr>
          <w:rFonts w:hint="eastAsia" w:eastAsia="黑体"/>
          <w:sz w:val="32"/>
          <w:szCs w:val="32"/>
          <w:lang w:val="en-US" w:eastAsia="zh-CN"/>
        </w:rPr>
        <w:t xml:space="preserve"> </w:t>
      </w:r>
      <w:r>
        <w:rPr>
          <w:rFonts w:eastAsia="仿宋"/>
          <w:sz w:val="32"/>
          <w:szCs w:val="32"/>
        </w:rPr>
        <w:t>课题成果在发表、出版或向有关领导部门报送时，应在醒目位置标明课题名称、立项单位、立项类别及课题批准号等信息。</w:t>
      </w:r>
      <w:r>
        <w:rPr>
          <w:rFonts w:hint="eastAsia" w:eastAsia="仿宋"/>
          <w:sz w:val="32"/>
          <w:szCs w:val="32"/>
          <w:lang w:eastAsia="zh-CN"/>
        </w:rPr>
        <w:t>甘肃中华职业教育社</w:t>
      </w:r>
      <w:r>
        <w:rPr>
          <w:rFonts w:eastAsia="仿宋"/>
          <w:sz w:val="32"/>
          <w:szCs w:val="32"/>
        </w:rPr>
        <w:t>有权对课题成果进行使用，课题组人员拥有其成果的署名权。</w:t>
      </w:r>
    </w:p>
    <w:p w14:paraId="4D09CFD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7810F3A3">
      <w:pPr>
        <w:pageBreakBefore w:val="0"/>
        <w:widowControl/>
        <w:kinsoku/>
        <w:wordWrap/>
        <w:overflowPunct/>
        <w:topLinePunct w:val="0"/>
        <w:autoSpaceDE/>
        <w:autoSpaceDN/>
        <w:bidi w:val="0"/>
        <w:adjustRightInd w:val="0"/>
        <w:snapToGrid w:val="0"/>
        <w:spacing w:line="600" w:lineRule="exact"/>
        <w:ind w:left="0" w:leftChars="0" w:firstLine="676" w:firstLineChars="198"/>
        <w:jc w:val="center"/>
        <w:textAlignment w:val="auto"/>
        <w:outlineLvl w:val="1"/>
        <w:rPr>
          <w:rFonts w:hint="eastAsia" w:eastAsia="黑体"/>
          <w:sz w:val="32"/>
          <w:szCs w:val="32"/>
        </w:rPr>
      </w:pPr>
    </w:p>
    <w:p w14:paraId="302950FE">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五</w:t>
      </w:r>
      <w:r>
        <w:rPr>
          <w:rFonts w:hint="eastAsia" w:eastAsia="黑体"/>
          <w:sz w:val="32"/>
          <w:szCs w:val="32"/>
        </w:rPr>
        <w:t xml:space="preserve">章 </w:t>
      </w:r>
      <w:r>
        <w:rPr>
          <w:rFonts w:hint="eastAsia" w:eastAsia="黑体"/>
          <w:sz w:val="32"/>
          <w:szCs w:val="32"/>
          <w:lang w:val="en-US" w:eastAsia="zh-CN"/>
        </w:rPr>
        <w:t>经费管理与监督</w:t>
      </w:r>
    </w:p>
    <w:p w14:paraId="40815A1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5EDD4FA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eastAsia="仿宋"/>
          <w:sz w:val="32"/>
          <w:szCs w:val="32"/>
        </w:rPr>
        <w:t>课题资助经费采取多元筹资方式，</w:t>
      </w:r>
      <w:r>
        <w:rPr>
          <w:rFonts w:hint="eastAsia" w:eastAsia="仿宋"/>
          <w:sz w:val="32"/>
          <w:szCs w:val="32"/>
          <w:lang w:eastAsia="zh-CN"/>
        </w:rPr>
        <w:t>甘肃中华职业教育社</w:t>
      </w:r>
      <w:r>
        <w:rPr>
          <w:rFonts w:eastAsia="仿宋"/>
          <w:sz w:val="32"/>
          <w:szCs w:val="32"/>
        </w:rPr>
        <w:t>根据课题价值</w:t>
      </w:r>
      <w:r>
        <w:rPr>
          <w:rFonts w:hint="eastAsia" w:eastAsia="仿宋"/>
          <w:sz w:val="32"/>
          <w:szCs w:val="32"/>
        </w:rPr>
        <w:t>适当给予</w:t>
      </w:r>
      <w:r>
        <w:rPr>
          <w:rFonts w:eastAsia="仿宋"/>
          <w:sz w:val="32"/>
          <w:szCs w:val="32"/>
        </w:rPr>
        <w:t>资助。</w:t>
      </w:r>
    </w:p>
    <w:p w14:paraId="4E485F9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14:paraId="0B4FCE3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五</w:t>
      </w:r>
      <w:r>
        <w:rPr>
          <w:rFonts w:eastAsia="黑体"/>
          <w:sz w:val="32"/>
          <w:szCs w:val="32"/>
        </w:rPr>
        <w:t>条</w:t>
      </w:r>
      <w:r>
        <w:rPr>
          <w:rFonts w:hint="eastAsia" w:eastAsia="黑体"/>
          <w:sz w:val="32"/>
          <w:szCs w:val="32"/>
          <w:lang w:val="en-US" w:eastAsia="zh-CN"/>
        </w:rPr>
        <w:t xml:space="preserve"> </w:t>
      </w:r>
      <w:r>
        <w:rPr>
          <w:rFonts w:eastAsia="仿宋"/>
          <w:sz w:val="32"/>
          <w:szCs w:val="32"/>
        </w:rPr>
        <w:t>课题经费使用范围一般包括资料费、数据采集费、会务费、差旅费、劳务费、专家咨询费、印刷出版费等。</w:t>
      </w:r>
    </w:p>
    <w:p w14:paraId="3DC2624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六</w:t>
      </w:r>
      <w:r>
        <w:rPr>
          <w:rFonts w:eastAsia="黑体"/>
          <w:sz w:val="32"/>
          <w:szCs w:val="32"/>
        </w:rPr>
        <w:t>条</w:t>
      </w:r>
      <w:r>
        <w:rPr>
          <w:rFonts w:eastAsia="仿宋"/>
          <w:sz w:val="32"/>
          <w:szCs w:val="32"/>
        </w:rPr>
        <w:t xml:space="preserve"> 课题负责人对费用使用范围进行调整，须符合所在单位相关财务规定。</w:t>
      </w:r>
    </w:p>
    <w:p w14:paraId="39D77C7B">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3A7C275E">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lang w:val="en-US" w:eastAsia="zh-CN"/>
        </w:rPr>
        <w:t>第六章 课题</w:t>
      </w:r>
      <w:r>
        <w:rPr>
          <w:rFonts w:hint="eastAsia" w:ascii="黑体" w:hAnsi="黑体" w:eastAsia="黑体"/>
          <w:sz w:val="32"/>
          <w:szCs w:val="32"/>
        </w:rPr>
        <w:t>成果</w:t>
      </w:r>
      <w:r>
        <w:rPr>
          <w:rFonts w:hint="eastAsia" w:ascii="黑体" w:hAnsi="黑体" w:eastAsia="黑体"/>
          <w:sz w:val="32"/>
          <w:szCs w:val="32"/>
          <w:lang w:val="en-US" w:eastAsia="zh-CN"/>
        </w:rPr>
        <w:t>转化与</w:t>
      </w:r>
      <w:r>
        <w:rPr>
          <w:rFonts w:hint="eastAsia" w:ascii="黑体" w:hAnsi="黑体" w:eastAsia="黑体"/>
          <w:sz w:val="32"/>
          <w:szCs w:val="32"/>
        </w:rPr>
        <w:t>推广</w:t>
      </w:r>
    </w:p>
    <w:p w14:paraId="4B6160F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698FA36E">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仿宋" w:hAnsi="仿宋" w:eastAsia="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各单位要加强课题成果的推广使用；</w:t>
      </w:r>
      <w:r>
        <w:rPr>
          <w:rFonts w:hint="eastAsia" w:ascii="仿宋" w:hAnsi="仿宋" w:eastAsia="仿宋"/>
          <w:sz w:val="32"/>
          <w:szCs w:val="32"/>
        </w:rPr>
        <w:t>课题负责人要结合研究需要配合开展成果交流和分享活动，促进成果共享、推广和转化，扩大成果影响，充分发挥成果在职业教育改革与发展中的作用。</w:t>
      </w:r>
    </w:p>
    <w:p w14:paraId="033F9B91">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甘肃中华职业教育社</w:t>
      </w:r>
      <w:r>
        <w:rPr>
          <w:rFonts w:hint="eastAsia" w:ascii="仿宋" w:hAnsi="仿宋" w:eastAsia="仿宋"/>
          <w:sz w:val="32"/>
          <w:szCs w:val="32"/>
        </w:rPr>
        <w:t>有权对课题成果进行使用，课题组人员拥有其成果的署名权。</w:t>
      </w:r>
    </w:p>
    <w:p w14:paraId="52D58529">
      <w:pPr>
        <w:pageBreakBefore w:val="0"/>
        <w:widowControl/>
        <w:kinsoku/>
        <w:wordWrap/>
        <w:overflowPunct/>
        <w:topLinePunct w:val="0"/>
        <w:autoSpaceDE/>
        <w:autoSpaceDN/>
        <w:bidi w:val="0"/>
        <w:adjustRightInd w:val="0"/>
        <w:snapToGrid w:val="0"/>
        <w:spacing w:line="600" w:lineRule="exact"/>
        <w:jc w:val="both"/>
        <w:textAlignment w:val="auto"/>
        <w:rPr>
          <w:rFonts w:eastAsia="仿宋"/>
          <w:sz w:val="32"/>
          <w:szCs w:val="32"/>
        </w:rPr>
      </w:pPr>
    </w:p>
    <w:p w14:paraId="16F86DDF">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14:paraId="3680C7F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0"/>
        <w:rPr>
          <w:rFonts w:eastAsia="黑体"/>
          <w:bCs/>
          <w:sz w:val="32"/>
          <w:szCs w:val="32"/>
        </w:rPr>
      </w:pPr>
    </w:p>
    <w:p w14:paraId="6759487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二十九</w:t>
      </w:r>
      <w:r>
        <w:rPr>
          <w:rFonts w:eastAsia="黑体"/>
          <w:sz w:val="32"/>
          <w:szCs w:val="32"/>
        </w:rPr>
        <w:t>条</w:t>
      </w:r>
      <w:r>
        <w:rPr>
          <w:rFonts w:eastAsia="仿宋"/>
          <w:sz w:val="32"/>
          <w:szCs w:val="32"/>
        </w:rPr>
        <w:t xml:space="preserve"> 本办法</w:t>
      </w:r>
      <w:r>
        <w:rPr>
          <w:rFonts w:hint="eastAsia" w:eastAsia="仿宋"/>
          <w:sz w:val="32"/>
          <w:szCs w:val="32"/>
        </w:rPr>
        <w:t>的解释权属于</w:t>
      </w:r>
      <w:r>
        <w:rPr>
          <w:rFonts w:hint="eastAsia" w:eastAsia="仿宋"/>
          <w:sz w:val="32"/>
          <w:szCs w:val="32"/>
          <w:lang w:eastAsia="zh-CN"/>
        </w:rPr>
        <w:t>甘肃中华职业教育社</w:t>
      </w:r>
      <w:r>
        <w:rPr>
          <w:rFonts w:eastAsia="仿宋"/>
          <w:sz w:val="32"/>
          <w:szCs w:val="32"/>
        </w:rPr>
        <w:t>。</w:t>
      </w:r>
    </w:p>
    <w:p w14:paraId="1213CC8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pPr>
      <w:r>
        <w:rPr>
          <w:rFonts w:eastAsia="黑体"/>
          <w:sz w:val="32"/>
          <w:szCs w:val="32"/>
        </w:rPr>
        <w:t>第</w:t>
      </w:r>
      <w:r>
        <w:rPr>
          <w:rFonts w:hint="eastAsia" w:eastAsia="黑体"/>
          <w:sz w:val="32"/>
          <w:szCs w:val="32"/>
          <w:lang w:val="en-US" w:eastAsia="zh-CN"/>
        </w:rPr>
        <w:t>三十</w:t>
      </w:r>
      <w:r>
        <w:rPr>
          <w:rFonts w:eastAsia="黑体"/>
          <w:sz w:val="32"/>
          <w:szCs w:val="32"/>
        </w:rPr>
        <w:t>条</w:t>
      </w:r>
      <w:r>
        <w:rPr>
          <w:rFonts w:eastAsia="仿宋"/>
          <w:sz w:val="32"/>
          <w:szCs w:val="32"/>
        </w:rPr>
        <w:t xml:space="preserve"> 本办法自发布之日起开始施行。本办法施行前的有关规定，凡与本办法不符的，均以本办法为准。</w:t>
      </w:r>
    </w:p>
    <w:p w14:paraId="5D65A05D">
      <w:pPr>
        <w:pStyle w:val="10"/>
        <w:ind w:left="0" w:leftChars="0" w:firstLine="0" w:firstLineChars="0"/>
        <w:rPr>
          <w:rFonts w:hint="eastAsia" w:ascii="Times New Roman" w:hAnsi="Times New Roman" w:eastAsia="仿宋"/>
          <w:sz w:val="32"/>
          <w:szCs w:val="32"/>
        </w:rPr>
      </w:pPr>
    </w:p>
    <w:p w14:paraId="7A239349">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br w:type="page"/>
      </w:r>
    </w:p>
    <w:p w14:paraId="201257DE">
      <w:pP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p>
    <w:p w14:paraId="5E9C2222">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val="en-US" w:eastAsia="zh-CN"/>
        </w:rPr>
      </w:pPr>
    </w:p>
    <w:p w14:paraId="3C49900B">
      <w:pPr>
        <w:pStyle w:val="2"/>
        <w:pageBreakBefore w:val="0"/>
        <w:kinsoku/>
        <w:wordWrap/>
        <w:overflowPunct/>
        <w:topLinePunct w:val="0"/>
        <w:autoSpaceDE/>
        <w:autoSpaceDN/>
        <w:bidi w:val="0"/>
        <w:spacing w:line="600" w:lineRule="exact"/>
        <w:jc w:val="center"/>
        <w:textAlignment w:val="auto"/>
        <w:rPr>
          <w:rFonts w:hint="eastAsia" w:ascii="方正小标宋简体" w:eastAsia="方正小标宋简体"/>
          <w:b w:val="0"/>
          <w:spacing w:val="-6"/>
          <w:sz w:val="44"/>
        </w:rPr>
      </w:pPr>
      <w:r>
        <w:rPr>
          <w:rFonts w:hint="eastAsia" w:ascii="方正小标宋简体" w:eastAsia="方正小标宋简体"/>
          <w:b w:val="0"/>
          <w:spacing w:val="-6"/>
          <w:sz w:val="44"/>
          <w:lang w:eastAsia="zh-CN"/>
        </w:rPr>
        <w:t>甘肃中华职业教育社</w:t>
      </w:r>
      <w:r>
        <w:rPr>
          <w:rFonts w:hint="eastAsia" w:ascii="方正小标宋简体" w:eastAsia="方正小标宋简体"/>
          <w:b w:val="0"/>
          <w:spacing w:val="-6"/>
          <w:sz w:val="44"/>
        </w:rPr>
        <w:t>202</w:t>
      </w:r>
      <w:r>
        <w:rPr>
          <w:rFonts w:hint="eastAsia" w:ascii="方正小标宋简体" w:eastAsia="方正小标宋简体"/>
          <w:b w:val="0"/>
          <w:spacing w:val="-6"/>
          <w:sz w:val="44"/>
          <w:lang w:val="en-US" w:eastAsia="zh-CN"/>
        </w:rPr>
        <w:t>5</w:t>
      </w:r>
      <w:r>
        <w:rPr>
          <w:rFonts w:hint="eastAsia" w:ascii="方正小标宋简体" w:eastAsia="方正小标宋简体"/>
          <w:b w:val="0"/>
          <w:spacing w:val="-6"/>
          <w:sz w:val="44"/>
        </w:rPr>
        <w:t>年度规划课题</w:t>
      </w:r>
    </w:p>
    <w:p w14:paraId="7A4E1216">
      <w:pPr>
        <w:pStyle w:val="2"/>
        <w:pageBreakBefore w:val="0"/>
        <w:kinsoku/>
        <w:wordWrap/>
        <w:overflowPunct/>
        <w:topLinePunct w:val="0"/>
        <w:autoSpaceDE/>
        <w:autoSpaceDN/>
        <w:bidi w:val="0"/>
        <w:spacing w:line="600" w:lineRule="exact"/>
        <w:jc w:val="center"/>
        <w:textAlignment w:val="auto"/>
        <w:rPr>
          <w:rFonts w:ascii="方正小标宋简体" w:eastAsia="方正小标宋简体"/>
          <w:b w:val="0"/>
          <w:spacing w:val="-6"/>
          <w:sz w:val="44"/>
        </w:rPr>
      </w:pPr>
      <w:r>
        <w:rPr>
          <w:rFonts w:hint="eastAsia" w:ascii="方正小标宋简体" w:eastAsia="方正小标宋简体"/>
          <w:b w:val="0"/>
          <w:spacing w:val="-6"/>
          <w:sz w:val="44"/>
        </w:rPr>
        <w:t>初审指南</w:t>
      </w:r>
    </w:p>
    <w:p w14:paraId="67CCF5EE">
      <w:pPr>
        <w:pageBreakBefore w:val="0"/>
        <w:kinsoku/>
        <w:wordWrap/>
        <w:overflowPunct/>
        <w:topLinePunct w:val="0"/>
        <w:autoSpaceDE/>
        <w:autoSpaceDN/>
        <w:bidi w:val="0"/>
        <w:spacing w:line="600" w:lineRule="exact"/>
        <w:textAlignment w:val="auto"/>
        <w:rPr>
          <w:rFonts w:ascii="华文中宋" w:hAnsi="华文中宋" w:eastAsia="华文中宋"/>
          <w:sz w:val="44"/>
          <w:szCs w:val="44"/>
        </w:rPr>
      </w:pPr>
    </w:p>
    <w:p w14:paraId="449E8B79">
      <w:pPr>
        <w:pageBreakBefore w:val="0"/>
        <w:numPr>
          <w:ilvl w:val="0"/>
          <w:numId w:val="2"/>
        </w:numPr>
        <w:kinsoku/>
        <w:wordWrap/>
        <w:overflowPunct/>
        <w:topLinePunct w:val="0"/>
        <w:autoSpaceDE/>
        <w:autoSpaceDN/>
        <w:bidi w:val="0"/>
        <w:spacing w:line="600" w:lineRule="exact"/>
        <w:ind w:left="0" w:leftChars="0" w:firstLine="644" w:firstLineChars="198"/>
        <w:jc w:val="left"/>
        <w:textAlignment w:val="auto"/>
        <w:rPr>
          <w:rFonts w:ascii="黑体" w:hAnsi="黑体" w:eastAsia="黑体" w:cs="黑体"/>
          <w:w w:val="95"/>
          <w:sz w:val="32"/>
          <w:szCs w:val="32"/>
        </w:rPr>
      </w:pPr>
      <w:r>
        <w:rPr>
          <w:rFonts w:hint="eastAsia" w:ascii="黑体" w:hAnsi="黑体" w:eastAsia="黑体" w:cs="黑体"/>
          <w:w w:val="95"/>
          <w:sz w:val="32"/>
          <w:szCs w:val="32"/>
        </w:rPr>
        <w:t>基本原则</w:t>
      </w:r>
    </w:p>
    <w:p w14:paraId="2E9F96BC">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w w:val="100"/>
          <w:sz w:val="32"/>
          <w:szCs w:val="32"/>
        </w:rPr>
      </w:pPr>
      <w:r>
        <w:rPr>
          <w:rFonts w:hint="eastAsia" w:ascii="仿宋" w:hAnsi="仿宋" w:eastAsia="仿宋"/>
          <w:w w:val="100"/>
          <w:sz w:val="32"/>
          <w:szCs w:val="32"/>
        </w:rPr>
        <w:t>公平、公正、规范</w:t>
      </w:r>
    </w:p>
    <w:p w14:paraId="0DF31954">
      <w:pPr>
        <w:pageBreakBefore w:val="0"/>
        <w:numPr>
          <w:ilvl w:val="0"/>
          <w:numId w:val="2"/>
        </w:numPr>
        <w:kinsoku/>
        <w:wordWrap/>
        <w:overflowPunct/>
        <w:topLinePunct w:val="0"/>
        <w:autoSpaceDE/>
        <w:autoSpaceDN/>
        <w:bidi w:val="0"/>
        <w:spacing w:line="600" w:lineRule="exact"/>
        <w:ind w:left="0" w:leftChars="0" w:firstLine="676" w:firstLineChars="198"/>
        <w:textAlignment w:val="auto"/>
        <w:rPr>
          <w:rFonts w:ascii="黑体" w:hAnsi="黑体" w:eastAsia="黑体" w:cs="黑体"/>
          <w:w w:val="100"/>
          <w:sz w:val="32"/>
          <w:szCs w:val="32"/>
        </w:rPr>
      </w:pPr>
      <w:r>
        <w:rPr>
          <w:rFonts w:hint="eastAsia" w:ascii="黑体" w:hAnsi="黑体" w:eastAsia="黑体" w:cs="黑体"/>
          <w:w w:val="100"/>
          <w:sz w:val="32"/>
          <w:szCs w:val="32"/>
        </w:rPr>
        <w:t>评审依据</w:t>
      </w:r>
    </w:p>
    <w:p w14:paraId="119C5F6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w w:val="100"/>
          <w:sz w:val="32"/>
          <w:szCs w:val="32"/>
        </w:rPr>
      </w:pPr>
      <w:r>
        <w:rPr>
          <w:rFonts w:hint="eastAsia" w:ascii="仿宋" w:hAnsi="仿宋" w:eastAsia="仿宋"/>
          <w:w w:val="100"/>
          <w:sz w:val="32"/>
          <w:szCs w:val="32"/>
        </w:rPr>
        <w:t>《</w:t>
      </w:r>
      <w:r>
        <w:rPr>
          <w:rFonts w:hint="eastAsia" w:ascii="仿宋" w:hAnsi="仿宋" w:eastAsia="仿宋"/>
          <w:w w:val="100"/>
          <w:sz w:val="32"/>
          <w:szCs w:val="32"/>
          <w:lang w:eastAsia="zh-CN"/>
        </w:rPr>
        <w:t>甘肃中华职业教育社</w:t>
      </w:r>
      <w:r>
        <w:rPr>
          <w:rFonts w:hint="eastAsia" w:ascii="仿宋" w:hAnsi="仿宋" w:eastAsia="仿宋"/>
          <w:w w:val="100"/>
          <w:sz w:val="32"/>
          <w:szCs w:val="32"/>
        </w:rPr>
        <w:t>规划课题管理办法（202</w:t>
      </w:r>
      <w:r>
        <w:rPr>
          <w:rFonts w:hint="eastAsia" w:ascii="仿宋" w:hAnsi="仿宋" w:eastAsia="仿宋"/>
          <w:w w:val="100"/>
          <w:sz w:val="32"/>
          <w:szCs w:val="32"/>
          <w:lang w:val="en-US" w:eastAsia="zh-CN"/>
        </w:rPr>
        <w:t>5</w:t>
      </w:r>
      <w:r>
        <w:rPr>
          <w:rFonts w:hint="eastAsia" w:ascii="仿宋" w:hAnsi="仿宋" w:eastAsia="仿宋"/>
          <w:w w:val="100"/>
          <w:sz w:val="32"/>
          <w:szCs w:val="32"/>
        </w:rPr>
        <w:t>年修订</w:t>
      </w:r>
      <w:r>
        <w:rPr>
          <w:rFonts w:ascii="仿宋" w:hAnsi="仿宋" w:eastAsia="仿宋"/>
          <w:w w:val="100"/>
          <w:sz w:val="32"/>
          <w:szCs w:val="32"/>
        </w:rPr>
        <w:t>）</w:t>
      </w:r>
      <w:r>
        <w:rPr>
          <w:rFonts w:hint="eastAsia" w:ascii="仿宋" w:hAnsi="仿宋" w:eastAsia="仿宋"/>
          <w:w w:val="100"/>
          <w:sz w:val="32"/>
          <w:szCs w:val="32"/>
        </w:rPr>
        <w:t>》</w:t>
      </w:r>
    </w:p>
    <w:p w14:paraId="0C16DEBC">
      <w:pPr>
        <w:pageBreakBefore w:val="0"/>
        <w:numPr>
          <w:ilvl w:val="0"/>
          <w:numId w:val="2"/>
        </w:numPr>
        <w:kinsoku/>
        <w:wordWrap/>
        <w:overflowPunct/>
        <w:topLinePunct w:val="0"/>
        <w:autoSpaceDE/>
        <w:autoSpaceDN/>
        <w:bidi w:val="0"/>
        <w:spacing w:line="600" w:lineRule="exact"/>
        <w:ind w:left="0" w:leftChars="0" w:firstLine="676" w:firstLineChars="198"/>
        <w:textAlignment w:val="auto"/>
        <w:rPr>
          <w:rFonts w:ascii="黑体" w:hAnsi="黑体" w:eastAsia="黑体" w:cs="黑体"/>
          <w:w w:val="100"/>
          <w:sz w:val="32"/>
          <w:szCs w:val="32"/>
        </w:rPr>
      </w:pPr>
      <w:r>
        <w:rPr>
          <w:rFonts w:hint="eastAsia" w:ascii="黑体" w:hAnsi="黑体" w:eastAsia="黑体" w:cs="黑体"/>
          <w:w w:val="100"/>
          <w:sz w:val="32"/>
          <w:szCs w:val="32"/>
        </w:rPr>
        <w:t>重点关注</w:t>
      </w:r>
    </w:p>
    <w:p w14:paraId="09381FAE">
      <w:pPr>
        <w:pageBreakBefore w:val="0"/>
        <w:numPr>
          <w:ilvl w:val="0"/>
          <w:numId w:val="3"/>
        </w:numPr>
        <w:kinsoku/>
        <w:wordWrap/>
        <w:overflowPunct/>
        <w:topLinePunct w:val="0"/>
        <w:autoSpaceDE/>
        <w:autoSpaceDN/>
        <w:bidi w:val="0"/>
        <w:spacing w:line="600" w:lineRule="exact"/>
        <w:ind w:left="8" w:leftChars="0" w:firstLine="676" w:firstLineChars="0"/>
        <w:textAlignment w:val="auto"/>
        <w:rPr>
          <w:rFonts w:ascii="仿宋" w:hAnsi="仿宋" w:eastAsia="仿宋"/>
          <w:w w:val="100"/>
          <w:sz w:val="32"/>
          <w:szCs w:val="32"/>
        </w:rPr>
      </w:pPr>
      <w:r>
        <w:rPr>
          <w:rFonts w:hint="eastAsia" w:ascii="仿宋" w:hAnsi="仿宋" w:eastAsia="仿宋"/>
          <w:w w:val="100"/>
          <w:sz w:val="32"/>
          <w:szCs w:val="32"/>
        </w:rPr>
        <w:t>规范性</w:t>
      </w:r>
    </w:p>
    <w:p w14:paraId="24AF7CD9">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w w:val="100"/>
          <w:sz w:val="32"/>
          <w:szCs w:val="32"/>
        </w:rPr>
      </w:pPr>
      <w:r>
        <w:rPr>
          <w:rFonts w:hint="eastAsia" w:ascii="仿宋" w:hAnsi="仿宋" w:eastAsia="仿宋"/>
          <w:w w:val="100"/>
          <w:sz w:val="32"/>
          <w:szCs w:val="32"/>
        </w:rPr>
        <w:t>申报书填写是否规范、所属单位意见是否盖章、课题是否符合选题方向、课题负责人是否符合要求、是否存在已立项或结题课题重新包装进行申报等。</w:t>
      </w:r>
    </w:p>
    <w:p w14:paraId="7EF0BB82">
      <w:pPr>
        <w:pageBreakBefore w:val="0"/>
        <w:numPr>
          <w:ilvl w:val="0"/>
          <w:numId w:val="3"/>
        </w:numPr>
        <w:kinsoku/>
        <w:wordWrap/>
        <w:overflowPunct/>
        <w:topLinePunct w:val="0"/>
        <w:autoSpaceDE/>
        <w:autoSpaceDN/>
        <w:bidi w:val="0"/>
        <w:spacing w:line="600" w:lineRule="exact"/>
        <w:ind w:left="8" w:leftChars="0" w:firstLine="676" w:firstLineChars="0"/>
        <w:textAlignment w:val="auto"/>
        <w:rPr>
          <w:rFonts w:ascii="仿宋" w:hAnsi="仿宋" w:eastAsia="仿宋"/>
          <w:w w:val="100"/>
          <w:sz w:val="32"/>
          <w:szCs w:val="32"/>
        </w:rPr>
      </w:pPr>
      <w:r>
        <w:rPr>
          <w:rFonts w:hint="eastAsia" w:ascii="仿宋" w:hAnsi="仿宋" w:eastAsia="仿宋"/>
          <w:w w:val="100"/>
          <w:sz w:val="32"/>
          <w:szCs w:val="32"/>
        </w:rPr>
        <w:t>学术性</w:t>
      </w:r>
    </w:p>
    <w:p w14:paraId="17BAB8BE">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w w:val="100"/>
          <w:sz w:val="32"/>
          <w:szCs w:val="32"/>
        </w:rPr>
      </w:pPr>
      <w:r>
        <w:rPr>
          <w:rFonts w:hint="eastAsia" w:ascii="仿宋" w:hAnsi="仿宋" w:eastAsia="仿宋"/>
          <w:w w:val="100"/>
          <w:sz w:val="32"/>
          <w:szCs w:val="32"/>
          <w:lang w:val="en-US" w:eastAsia="zh-CN"/>
        </w:rPr>
        <w:t>是否具有问题意识，</w:t>
      </w:r>
      <w:r>
        <w:rPr>
          <w:rFonts w:hint="eastAsia" w:ascii="仿宋" w:hAnsi="仿宋" w:eastAsia="仿宋"/>
          <w:w w:val="100"/>
          <w:sz w:val="32"/>
          <w:szCs w:val="32"/>
        </w:rPr>
        <w:t>是否关注当下职业教育热点和难点问题</w:t>
      </w:r>
      <w:r>
        <w:rPr>
          <w:rFonts w:hint="eastAsia" w:ascii="仿宋" w:hAnsi="仿宋" w:eastAsia="仿宋"/>
          <w:w w:val="100"/>
          <w:sz w:val="32"/>
          <w:szCs w:val="32"/>
          <w:lang w:eastAsia="zh-CN"/>
        </w:rPr>
        <w:t>；</w:t>
      </w:r>
      <w:r>
        <w:rPr>
          <w:rFonts w:hint="eastAsia" w:ascii="仿宋" w:hAnsi="仿宋" w:eastAsia="仿宋"/>
          <w:w w:val="100"/>
          <w:sz w:val="32"/>
          <w:szCs w:val="32"/>
        </w:rPr>
        <w:t>课题论证是否充分（真实性、科学性、实践性、创新性）</w:t>
      </w:r>
      <w:r>
        <w:rPr>
          <w:rFonts w:hint="eastAsia" w:ascii="仿宋" w:hAnsi="仿宋" w:eastAsia="仿宋"/>
          <w:w w:val="100"/>
          <w:sz w:val="32"/>
          <w:szCs w:val="32"/>
          <w:lang w:eastAsia="zh-CN"/>
        </w:rPr>
        <w:t>；</w:t>
      </w:r>
      <w:r>
        <w:rPr>
          <w:rFonts w:hint="eastAsia" w:ascii="仿宋" w:hAnsi="仿宋" w:eastAsia="仿宋"/>
          <w:w w:val="100"/>
          <w:sz w:val="32"/>
          <w:szCs w:val="32"/>
        </w:rPr>
        <w:t>课题主要负责人学术水平、课题组成员是否注重吸纳政府和行业企业人员、研究或实践成果基础情况、经费等研究保障条件情况等。</w:t>
      </w:r>
    </w:p>
    <w:p w14:paraId="30561526">
      <w:pPr>
        <w:pageBreakBefore w:val="0"/>
        <w:numPr>
          <w:ilvl w:val="0"/>
          <w:numId w:val="3"/>
        </w:numPr>
        <w:kinsoku/>
        <w:wordWrap/>
        <w:overflowPunct/>
        <w:topLinePunct w:val="0"/>
        <w:autoSpaceDE/>
        <w:autoSpaceDN/>
        <w:bidi w:val="0"/>
        <w:spacing w:line="600" w:lineRule="exact"/>
        <w:ind w:left="8" w:leftChars="0" w:firstLine="676" w:firstLineChars="0"/>
        <w:textAlignment w:val="auto"/>
        <w:rPr>
          <w:rFonts w:ascii="仿宋" w:hAnsi="仿宋" w:eastAsia="仿宋"/>
          <w:w w:val="100"/>
          <w:sz w:val="32"/>
          <w:szCs w:val="32"/>
        </w:rPr>
      </w:pPr>
      <w:r>
        <w:rPr>
          <w:rFonts w:hint="eastAsia" w:ascii="仿宋" w:hAnsi="仿宋" w:eastAsia="仿宋"/>
          <w:w w:val="100"/>
          <w:sz w:val="32"/>
          <w:szCs w:val="32"/>
        </w:rPr>
        <w:t>应用性</w:t>
      </w:r>
    </w:p>
    <w:p w14:paraId="17DF88B2">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w w:val="10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pPr>
      <w:r>
        <w:rPr>
          <w:rFonts w:hint="eastAsia" w:ascii="仿宋" w:hAnsi="仿宋" w:eastAsia="仿宋"/>
          <w:w w:val="100"/>
          <w:sz w:val="32"/>
          <w:szCs w:val="32"/>
        </w:rPr>
        <w:t>课题成果是否具有较强的理论价值或实践价值、是否能够解决</w:t>
      </w:r>
      <w:r>
        <w:rPr>
          <w:rFonts w:hint="eastAsia" w:ascii="仿宋" w:hAnsi="仿宋" w:eastAsia="仿宋"/>
          <w:w w:val="100"/>
          <w:sz w:val="32"/>
          <w:szCs w:val="32"/>
          <w:lang w:val="en-US" w:eastAsia="zh-CN"/>
        </w:rPr>
        <w:t>实际</w:t>
      </w:r>
      <w:r>
        <w:rPr>
          <w:rFonts w:hint="eastAsia" w:ascii="仿宋" w:hAnsi="仿宋" w:eastAsia="仿宋"/>
          <w:w w:val="100"/>
          <w:sz w:val="32"/>
          <w:szCs w:val="32"/>
        </w:rPr>
        <w:t>问题、</w:t>
      </w:r>
      <w:r>
        <w:rPr>
          <w:rFonts w:hint="eastAsia" w:ascii="仿宋" w:hAnsi="仿宋" w:eastAsia="仿宋"/>
          <w:w w:val="100"/>
          <w:sz w:val="32"/>
          <w:szCs w:val="32"/>
          <w:lang w:val="en-US" w:eastAsia="zh-CN"/>
        </w:rPr>
        <w:t>避免纯理论性的选题</w:t>
      </w:r>
      <w:r>
        <w:rPr>
          <w:rFonts w:hint="eastAsia" w:ascii="仿宋" w:hAnsi="仿宋" w:eastAsia="仿宋"/>
          <w:w w:val="100"/>
          <w:sz w:val="32"/>
          <w:szCs w:val="32"/>
        </w:rPr>
        <w:t>。</w:t>
      </w:r>
    </w:p>
    <w:p w14:paraId="275C041F">
      <w:pPr>
        <w:pStyle w:val="10"/>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834"/>
        <w:gridCol w:w="2840"/>
        <w:gridCol w:w="1052"/>
        <w:gridCol w:w="3509"/>
        <w:gridCol w:w="1763"/>
        <w:gridCol w:w="2166"/>
        <w:gridCol w:w="1262"/>
      </w:tblGrid>
      <w:tr w14:paraId="4C38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2" w:type="pct"/>
            <w:gridSpan w:val="2"/>
            <w:tcBorders>
              <w:top w:val="nil"/>
              <w:left w:val="nil"/>
              <w:bottom w:val="nil"/>
              <w:right w:val="nil"/>
            </w:tcBorders>
            <w:shd w:val="clear" w:color="auto" w:fill="auto"/>
            <w:noWrap/>
            <w:vAlign w:val="center"/>
          </w:tcPr>
          <w:p w14:paraId="4B68D59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仿宋" w:hAnsi="仿宋" w:eastAsia="仿宋" w:cs="仿宋"/>
                <w:i w:val="0"/>
                <w:iCs w:val="0"/>
                <w:color w:val="000000"/>
                <w:sz w:val="32"/>
                <w:szCs w:val="32"/>
                <w:u w:val="none"/>
              </w:rPr>
            </w:pPr>
          </w:p>
        </w:tc>
        <w:tc>
          <w:tcPr>
            <w:tcW w:w="1003" w:type="pct"/>
            <w:tcBorders>
              <w:top w:val="nil"/>
              <w:left w:val="nil"/>
              <w:bottom w:val="nil"/>
              <w:right w:val="nil"/>
            </w:tcBorders>
            <w:shd w:val="clear" w:color="auto" w:fill="auto"/>
            <w:noWrap/>
            <w:vAlign w:val="center"/>
          </w:tcPr>
          <w:p w14:paraId="6FF69A55">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c>
          <w:tcPr>
            <w:tcW w:w="372" w:type="pct"/>
            <w:tcBorders>
              <w:top w:val="nil"/>
              <w:left w:val="nil"/>
              <w:bottom w:val="nil"/>
              <w:right w:val="nil"/>
            </w:tcBorders>
            <w:shd w:val="clear" w:color="auto" w:fill="auto"/>
            <w:noWrap/>
            <w:vAlign w:val="center"/>
          </w:tcPr>
          <w:p w14:paraId="196EB592">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c>
          <w:tcPr>
            <w:tcW w:w="1239" w:type="pct"/>
            <w:tcBorders>
              <w:top w:val="nil"/>
              <w:left w:val="nil"/>
              <w:bottom w:val="nil"/>
              <w:right w:val="nil"/>
            </w:tcBorders>
            <w:shd w:val="clear" w:color="auto" w:fill="auto"/>
            <w:noWrap/>
            <w:vAlign w:val="center"/>
          </w:tcPr>
          <w:p w14:paraId="67956A16">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c>
          <w:tcPr>
            <w:tcW w:w="623" w:type="pct"/>
            <w:tcBorders>
              <w:top w:val="nil"/>
              <w:left w:val="nil"/>
              <w:bottom w:val="nil"/>
              <w:right w:val="nil"/>
            </w:tcBorders>
            <w:shd w:val="clear" w:color="auto" w:fill="auto"/>
            <w:noWrap/>
            <w:vAlign w:val="center"/>
          </w:tcPr>
          <w:p w14:paraId="3B01A447">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c>
          <w:tcPr>
            <w:tcW w:w="765" w:type="pct"/>
            <w:tcBorders>
              <w:top w:val="nil"/>
              <w:left w:val="nil"/>
              <w:bottom w:val="nil"/>
              <w:right w:val="nil"/>
            </w:tcBorders>
            <w:shd w:val="clear" w:color="auto" w:fill="auto"/>
            <w:noWrap/>
            <w:vAlign w:val="center"/>
          </w:tcPr>
          <w:p w14:paraId="6B299AC8">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c>
          <w:tcPr>
            <w:tcW w:w="444" w:type="pct"/>
            <w:tcBorders>
              <w:top w:val="nil"/>
              <w:left w:val="nil"/>
              <w:bottom w:val="nil"/>
              <w:right w:val="nil"/>
            </w:tcBorders>
            <w:shd w:val="clear" w:color="auto" w:fill="auto"/>
            <w:noWrap/>
            <w:vAlign w:val="center"/>
          </w:tcPr>
          <w:p w14:paraId="2AE60474">
            <w:pPr>
              <w:keepNext w:val="0"/>
              <w:keepLines w:val="0"/>
              <w:pageBreakBefore w:val="0"/>
              <w:kinsoku/>
              <w:wordWrap/>
              <w:overflowPunct/>
              <w:topLinePunct w:val="0"/>
              <w:autoSpaceDE/>
              <w:autoSpaceDN/>
              <w:bidi w:val="0"/>
              <w:adjustRightInd/>
              <w:snapToGrid/>
              <w:spacing w:after="0" w:line="480" w:lineRule="exact"/>
              <w:jc w:val="left"/>
              <w:rPr>
                <w:rFonts w:hint="eastAsia" w:ascii="等线" w:hAnsi="等线" w:eastAsia="等线" w:cs="等线"/>
                <w:i w:val="0"/>
                <w:iCs w:val="0"/>
                <w:color w:val="000000"/>
                <w:sz w:val="22"/>
                <w:szCs w:val="22"/>
                <w:u w:val="none"/>
              </w:rPr>
            </w:pPr>
          </w:p>
        </w:tc>
      </w:tr>
      <w:tr w14:paraId="4F7D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8"/>
            <w:tcBorders>
              <w:top w:val="nil"/>
              <w:left w:val="nil"/>
              <w:bottom w:val="nil"/>
              <w:right w:val="nil"/>
            </w:tcBorders>
            <w:shd w:val="clear" w:color="auto" w:fill="auto"/>
            <w:noWrap/>
            <w:vAlign w:val="center"/>
          </w:tcPr>
          <w:p w14:paraId="7C4016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甘肃中华职业教育社2025年度规划课题</w:t>
            </w:r>
          </w:p>
        </w:tc>
      </w:tr>
      <w:tr w14:paraId="3128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noWrap/>
            <w:vAlign w:val="center"/>
          </w:tcPr>
          <w:p w14:paraId="5B1154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方正小标宋简体" w:hAnsi="方正小标宋简体" w:eastAsia="方正小标宋简体" w:cs="方正小标宋简体"/>
                <w:i w:val="0"/>
                <w:iCs w:val="0"/>
                <w:color w:val="000000"/>
                <w:sz w:val="44"/>
                <w:szCs w:val="44"/>
                <w:u w:val="none"/>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申报推荐汇总表</w:t>
            </w:r>
          </w:p>
        </w:tc>
      </w:tr>
      <w:tr w14:paraId="5B07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57" w:type="pct"/>
            <w:tcBorders>
              <w:top w:val="nil"/>
              <w:left w:val="nil"/>
              <w:bottom w:val="nil"/>
              <w:right w:val="nil"/>
            </w:tcBorders>
            <w:shd w:val="clear" w:color="auto" w:fill="auto"/>
            <w:noWrap/>
            <w:vAlign w:val="center"/>
          </w:tcPr>
          <w:p w14:paraId="335BA386">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295" w:type="pct"/>
            <w:tcBorders>
              <w:top w:val="nil"/>
              <w:left w:val="nil"/>
              <w:bottom w:val="nil"/>
              <w:right w:val="nil"/>
            </w:tcBorders>
            <w:shd w:val="clear" w:color="auto" w:fill="auto"/>
            <w:noWrap/>
            <w:vAlign w:val="center"/>
          </w:tcPr>
          <w:p w14:paraId="7976F7D1">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1003" w:type="pct"/>
            <w:tcBorders>
              <w:top w:val="nil"/>
              <w:left w:val="nil"/>
              <w:bottom w:val="nil"/>
              <w:right w:val="nil"/>
            </w:tcBorders>
            <w:shd w:val="clear" w:color="auto" w:fill="auto"/>
            <w:noWrap/>
            <w:vAlign w:val="center"/>
          </w:tcPr>
          <w:p w14:paraId="5E764464">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372" w:type="pct"/>
            <w:tcBorders>
              <w:top w:val="nil"/>
              <w:left w:val="nil"/>
              <w:bottom w:val="nil"/>
              <w:right w:val="nil"/>
            </w:tcBorders>
            <w:shd w:val="clear" w:color="auto" w:fill="auto"/>
            <w:noWrap/>
            <w:vAlign w:val="center"/>
          </w:tcPr>
          <w:p w14:paraId="18F63CED">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1239" w:type="pct"/>
            <w:tcBorders>
              <w:top w:val="nil"/>
              <w:left w:val="nil"/>
              <w:bottom w:val="nil"/>
              <w:right w:val="nil"/>
            </w:tcBorders>
            <w:shd w:val="clear" w:color="auto" w:fill="auto"/>
            <w:noWrap/>
            <w:vAlign w:val="center"/>
          </w:tcPr>
          <w:p w14:paraId="57C869F1">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623" w:type="pct"/>
            <w:tcBorders>
              <w:top w:val="nil"/>
              <w:left w:val="nil"/>
              <w:bottom w:val="nil"/>
              <w:right w:val="nil"/>
            </w:tcBorders>
            <w:shd w:val="clear" w:color="auto" w:fill="auto"/>
            <w:noWrap/>
            <w:vAlign w:val="center"/>
          </w:tcPr>
          <w:p w14:paraId="75018B8C">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765" w:type="pct"/>
            <w:tcBorders>
              <w:top w:val="nil"/>
              <w:left w:val="nil"/>
              <w:bottom w:val="nil"/>
              <w:right w:val="nil"/>
            </w:tcBorders>
            <w:shd w:val="clear" w:color="auto" w:fill="auto"/>
            <w:noWrap/>
            <w:vAlign w:val="center"/>
          </w:tcPr>
          <w:p w14:paraId="3BB4C73F">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c>
          <w:tcPr>
            <w:tcW w:w="444" w:type="pct"/>
            <w:tcBorders>
              <w:top w:val="nil"/>
              <w:left w:val="nil"/>
              <w:bottom w:val="nil"/>
              <w:right w:val="nil"/>
            </w:tcBorders>
            <w:shd w:val="clear" w:color="auto" w:fill="auto"/>
            <w:noWrap/>
            <w:vAlign w:val="center"/>
          </w:tcPr>
          <w:p w14:paraId="505A9752">
            <w:pPr>
              <w:keepNext w:val="0"/>
              <w:keepLines w:val="0"/>
              <w:pageBreakBefore w:val="0"/>
              <w:kinsoku/>
              <w:wordWrap/>
              <w:overflowPunct/>
              <w:topLinePunct w:val="0"/>
              <w:autoSpaceDE/>
              <w:autoSpaceDN/>
              <w:bidi w:val="0"/>
              <w:adjustRightInd/>
              <w:snapToGrid/>
              <w:spacing w:after="0" w:line="480" w:lineRule="exact"/>
              <w:jc w:val="center"/>
              <w:rPr>
                <w:rFonts w:hint="eastAsia" w:ascii="方正小标宋简体" w:hAnsi="方正小标宋简体" w:eastAsia="方正小标宋简体" w:cs="方正小标宋简体"/>
                <w:i w:val="0"/>
                <w:iCs w:val="0"/>
                <w:color w:val="000000"/>
                <w:sz w:val="40"/>
                <w:szCs w:val="40"/>
                <w:u w:val="none"/>
              </w:rPr>
            </w:pPr>
          </w:p>
        </w:tc>
      </w:tr>
      <w:tr w14:paraId="3962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5000" w:type="pct"/>
            <w:gridSpan w:val="8"/>
            <w:tcBorders>
              <w:top w:val="nil"/>
              <w:left w:val="nil"/>
              <w:bottom w:val="single" w:color="000000" w:sz="4" w:space="0"/>
              <w:right w:val="nil"/>
            </w:tcBorders>
            <w:shd w:val="clear" w:color="auto" w:fill="auto"/>
            <w:noWrap/>
            <w:vAlign w:val="center"/>
          </w:tcPr>
          <w:p w14:paraId="47BE06B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2"/>
                <w:szCs w:val="32"/>
                <w:u w:val="none"/>
                <w:lang w:val="en-US" w:eastAsia="zh-CN" w:bidi="ar"/>
              </w:rPr>
              <w:t>单位名称：</w:t>
            </w:r>
            <w:r>
              <w:rPr>
                <w:rFonts w:hint="eastAsia" w:ascii="仿宋" w:hAnsi="仿宋" w:eastAsia="仿宋" w:cs="仿宋"/>
                <w:i w:val="0"/>
                <w:iCs w:val="0"/>
                <w:color w:val="000000"/>
                <w:kern w:val="0"/>
                <w:sz w:val="32"/>
                <w:szCs w:val="32"/>
                <w:u w:val="single"/>
                <w:lang w:val="en-US" w:eastAsia="zh-CN" w:bidi="ar"/>
              </w:rPr>
              <w:t>___________</w:t>
            </w:r>
            <w:r>
              <w:rPr>
                <w:rFonts w:hint="eastAsia" w:ascii="仿宋" w:hAnsi="仿宋" w:eastAsia="仿宋" w:cs="仿宋"/>
                <w:i w:val="0"/>
                <w:iCs w:val="0"/>
                <w:color w:val="000000"/>
                <w:kern w:val="0"/>
                <w:sz w:val="32"/>
                <w:szCs w:val="32"/>
                <w:u w:val="none"/>
                <w:lang w:val="en-US" w:eastAsia="zh-CN" w:bidi="ar"/>
              </w:rPr>
              <w:t xml:space="preserve">  （盖章）</w:t>
            </w:r>
          </w:p>
        </w:tc>
      </w:tr>
      <w:tr w14:paraId="3D17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6E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95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课题</w:t>
            </w:r>
          </w:p>
          <w:p w14:paraId="42401A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编号</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8B3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C6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课题</w:t>
            </w:r>
          </w:p>
          <w:p w14:paraId="4D6EA1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负责人</w:t>
            </w:r>
          </w:p>
          <w:p w14:paraId="3B7D5CB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3B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单位名称</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F5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负责人</w:t>
            </w:r>
          </w:p>
          <w:p w14:paraId="7930BB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41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课题类别（重点/一般）</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2F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64DF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9A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7FD0D">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4F615">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07BD">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BA8">
            <w:pPr>
              <w:keepNext w:val="0"/>
              <w:keepLines w:val="0"/>
              <w:pageBreakBefore w:val="0"/>
              <w:kinsoku/>
              <w:wordWrap/>
              <w:overflowPunct/>
              <w:topLinePunct w:val="0"/>
              <w:autoSpaceDE/>
              <w:autoSpaceDN/>
              <w:bidi w:val="0"/>
              <w:adjustRightInd/>
              <w:snapToGrid/>
              <w:spacing w:after="0" w:line="480" w:lineRule="exact"/>
              <w:jc w:val="center"/>
              <w:rPr>
                <w:rFonts w:hint="eastAsia" w:ascii="仿宋" w:hAnsi="仿宋" w:eastAsia="仿宋" w:cs="仿宋"/>
                <w:i w:val="0"/>
                <w:iCs w:val="0"/>
                <w:color w:val="000000"/>
                <w:sz w:val="24"/>
                <w:szCs w:val="24"/>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F5D1">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7E58">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89D0">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r>
      <w:tr w14:paraId="2C58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A3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6E25E">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3DF2">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C8C8">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7BD">
            <w:pPr>
              <w:keepNext w:val="0"/>
              <w:keepLines w:val="0"/>
              <w:pageBreakBefore w:val="0"/>
              <w:kinsoku/>
              <w:wordWrap/>
              <w:overflowPunct/>
              <w:topLinePunct w:val="0"/>
              <w:autoSpaceDE/>
              <w:autoSpaceDN/>
              <w:bidi w:val="0"/>
              <w:adjustRightInd/>
              <w:snapToGrid/>
              <w:spacing w:after="0" w:line="480" w:lineRule="exact"/>
              <w:jc w:val="center"/>
              <w:rPr>
                <w:rFonts w:hint="eastAsia" w:ascii="仿宋" w:hAnsi="仿宋" w:eastAsia="仿宋" w:cs="仿宋"/>
                <w:i w:val="0"/>
                <w:iCs w:val="0"/>
                <w:color w:val="000000"/>
                <w:sz w:val="24"/>
                <w:szCs w:val="24"/>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4236">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FF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F87E">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FF0000"/>
                <w:sz w:val="24"/>
                <w:szCs w:val="24"/>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200A">
            <w:pPr>
              <w:keepNext w:val="0"/>
              <w:keepLines w:val="0"/>
              <w:pageBreakBefore w:val="0"/>
              <w:kinsoku/>
              <w:wordWrap/>
              <w:overflowPunct/>
              <w:topLinePunct w:val="0"/>
              <w:autoSpaceDE/>
              <w:autoSpaceDN/>
              <w:bidi w:val="0"/>
              <w:adjustRightInd/>
              <w:snapToGrid/>
              <w:spacing w:after="0" w:line="480" w:lineRule="exact"/>
              <w:jc w:val="left"/>
              <w:rPr>
                <w:rFonts w:hint="eastAsia" w:ascii="仿宋" w:hAnsi="仿宋" w:eastAsia="仿宋" w:cs="仿宋"/>
                <w:i w:val="0"/>
                <w:iCs w:val="0"/>
                <w:color w:val="000000"/>
                <w:sz w:val="24"/>
                <w:szCs w:val="24"/>
                <w:u w:val="none"/>
              </w:rPr>
            </w:pPr>
          </w:p>
        </w:tc>
      </w:tr>
      <w:tr w14:paraId="0241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93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D7D5E">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F5CE">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8532D">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C49A1">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80B83">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9D396">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E6510">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r>
      <w:tr w14:paraId="51D3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3F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E647B">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18E82">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65475">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B3451">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1A3CC">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3025B9">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E9009">
            <w:pPr>
              <w:keepNext w:val="0"/>
              <w:keepLines w:val="0"/>
              <w:pageBreakBefore w:val="0"/>
              <w:kinsoku/>
              <w:wordWrap/>
              <w:overflowPunct/>
              <w:topLinePunct w:val="0"/>
              <w:autoSpaceDE/>
              <w:autoSpaceDN/>
              <w:bidi w:val="0"/>
              <w:adjustRightInd/>
              <w:snapToGrid/>
              <w:spacing w:after="0" w:line="480" w:lineRule="exact"/>
              <w:rPr>
                <w:rFonts w:hint="eastAsia" w:ascii="等线" w:hAnsi="等线" w:eastAsia="等线" w:cs="等线"/>
                <w:i w:val="0"/>
                <w:iCs w:val="0"/>
                <w:color w:val="000000"/>
                <w:sz w:val="22"/>
                <w:szCs w:val="22"/>
                <w:u w:val="none"/>
              </w:rPr>
            </w:pPr>
          </w:p>
        </w:tc>
      </w:tr>
    </w:tbl>
    <w:p w14:paraId="4C887694">
      <w:pPr>
        <w:pStyle w:val="4"/>
        <w:ind w:left="0" w:leftChars="0" w:firstLine="0" w:firstLineChars="0"/>
        <w:rPr>
          <w:rFonts w:hint="eastAsia"/>
          <w:vanish/>
          <w:sz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A54339-0C50-41DC-B99D-E052A8EA10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B8199C-FACE-456C-936D-B0FF93E58034}"/>
  </w:font>
  <w:font w:name="仿宋_GB2312">
    <w:panose1 w:val="02010609030101010101"/>
    <w:charset w:val="86"/>
    <w:family w:val="modern"/>
    <w:pitch w:val="default"/>
    <w:sig w:usb0="00000001" w:usb1="080E0000" w:usb2="00000000" w:usb3="00000000" w:csb0="00040000" w:csb1="00000000"/>
    <w:embedRegular r:id="rId3" w:fontKey="{394CA269-A958-4E4C-BDA5-4A4C9CD7272A}"/>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47067FEC-E30B-4E41-A463-9C20FC7C3C17}"/>
  </w:font>
  <w:font w:name="方正小标宋简体">
    <w:panose1 w:val="03000509000000000000"/>
    <w:charset w:val="86"/>
    <w:family w:val="script"/>
    <w:pitch w:val="default"/>
    <w:sig w:usb0="00000001" w:usb1="080E0000" w:usb2="00000000" w:usb3="00000000" w:csb0="00040000" w:csb1="00000000"/>
    <w:embedRegular r:id="rId5" w:fontKey="{52027365-EF8B-4C0A-A37C-3DE9B9DDB76C}"/>
  </w:font>
  <w:font w:name="华文中宋">
    <w:panose1 w:val="02010600040101010101"/>
    <w:charset w:val="86"/>
    <w:family w:val="auto"/>
    <w:pitch w:val="default"/>
    <w:sig w:usb0="00000287" w:usb1="080F0000" w:usb2="00000000" w:usb3="00000000" w:csb0="0004009F" w:csb1="DFD70000"/>
    <w:embedRegular r:id="rId6" w:fontKey="{37640947-1710-47E8-97F5-CF5A3D7B658F}"/>
  </w:font>
  <w:font w:name="楷体">
    <w:panose1 w:val="02010609060101010101"/>
    <w:charset w:val="86"/>
    <w:family w:val="modern"/>
    <w:pitch w:val="default"/>
    <w:sig w:usb0="800002BF" w:usb1="38CF7CFA" w:usb2="00000016" w:usb3="00000000" w:csb0="00040001" w:csb1="00000000"/>
    <w:embedRegular r:id="rId7" w:fontKey="{C918A270-CA75-4978-871D-21E96CB4BAC1}"/>
  </w:font>
  <w:font w:name="等线">
    <w:panose1 w:val="02010600030101010101"/>
    <w:charset w:val="86"/>
    <w:family w:val="auto"/>
    <w:pitch w:val="default"/>
    <w:sig w:usb0="A00002BF" w:usb1="38CF7CFA" w:usb2="00000016" w:usb3="00000000" w:csb0="0004000F" w:csb1="00000000"/>
    <w:embedRegular r:id="rId8" w:fontKey="{86474882-F7AB-4A26-89F8-B04B998387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D0D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0AF4D1">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3C0AF4D1">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abstractNum w:abstractNumId="1">
    <w:nsid w:val="0CDC66BF"/>
    <w:multiLevelType w:val="singleLevel"/>
    <w:tmpl w:val="0CDC66BF"/>
    <w:lvl w:ilvl="0" w:tentative="0">
      <w:start w:val="1"/>
      <w:numFmt w:val="chineseCounting"/>
      <w:suff w:val="nothing"/>
      <w:lvlText w:val="（%1）"/>
      <w:lvlJc w:val="left"/>
      <w:pPr>
        <w:ind w:left="8"/>
      </w:pPr>
      <w:rPr>
        <w:rFonts w:hint="eastAsia"/>
      </w:rPr>
    </w:lvl>
  </w:abstractNum>
  <w:abstractNum w:abstractNumId="2">
    <w:nsid w:val="3CC92B5C"/>
    <w:multiLevelType w:val="singleLevel"/>
    <w:tmpl w:val="3CC92B5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305CE7"/>
    <w:rsid w:val="00BF4F3F"/>
    <w:rsid w:val="00C671DB"/>
    <w:rsid w:val="01011432"/>
    <w:rsid w:val="01604536"/>
    <w:rsid w:val="017460A8"/>
    <w:rsid w:val="01A4420C"/>
    <w:rsid w:val="01D628BE"/>
    <w:rsid w:val="020016E9"/>
    <w:rsid w:val="021D0F4A"/>
    <w:rsid w:val="02B04EBD"/>
    <w:rsid w:val="02DF109A"/>
    <w:rsid w:val="02FC6355"/>
    <w:rsid w:val="0397607D"/>
    <w:rsid w:val="03EE2141"/>
    <w:rsid w:val="04070E63"/>
    <w:rsid w:val="041A1188"/>
    <w:rsid w:val="0431202E"/>
    <w:rsid w:val="0475030D"/>
    <w:rsid w:val="04CA305F"/>
    <w:rsid w:val="052851DF"/>
    <w:rsid w:val="052B1173"/>
    <w:rsid w:val="05483AD3"/>
    <w:rsid w:val="05543067"/>
    <w:rsid w:val="056326BB"/>
    <w:rsid w:val="05D610DF"/>
    <w:rsid w:val="05E03D0C"/>
    <w:rsid w:val="05EA6F9D"/>
    <w:rsid w:val="060B7CB7"/>
    <w:rsid w:val="06316E93"/>
    <w:rsid w:val="06C4463C"/>
    <w:rsid w:val="06E0001B"/>
    <w:rsid w:val="06FF13BC"/>
    <w:rsid w:val="071E3F77"/>
    <w:rsid w:val="07695C05"/>
    <w:rsid w:val="08270EAC"/>
    <w:rsid w:val="089979DE"/>
    <w:rsid w:val="08AC25CB"/>
    <w:rsid w:val="08EE6740"/>
    <w:rsid w:val="08FA50E4"/>
    <w:rsid w:val="093D20B4"/>
    <w:rsid w:val="09B72FD5"/>
    <w:rsid w:val="09CB6A81"/>
    <w:rsid w:val="09E35B78"/>
    <w:rsid w:val="09F14739"/>
    <w:rsid w:val="0A3F10CA"/>
    <w:rsid w:val="0AB92314"/>
    <w:rsid w:val="0AE93662"/>
    <w:rsid w:val="0B1A1A6E"/>
    <w:rsid w:val="0B325009"/>
    <w:rsid w:val="0B5C5BE2"/>
    <w:rsid w:val="0B7849E6"/>
    <w:rsid w:val="0BF8517F"/>
    <w:rsid w:val="0C2D13E7"/>
    <w:rsid w:val="0C7D22B4"/>
    <w:rsid w:val="0D2C3CDA"/>
    <w:rsid w:val="0D6A3852"/>
    <w:rsid w:val="0D904269"/>
    <w:rsid w:val="0DEF3BD0"/>
    <w:rsid w:val="0E8D07A9"/>
    <w:rsid w:val="0EA63619"/>
    <w:rsid w:val="0EAB4855"/>
    <w:rsid w:val="0EE06B2A"/>
    <w:rsid w:val="0EF13E70"/>
    <w:rsid w:val="10390BE8"/>
    <w:rsid w:val="10454345"/>
    <w:rsid w:val="106E212C"/>
    <w:rsid w:val="10DD4853"/>
    <w:rsid w:val="10FE773C"/>
    <w:rsid w:val="11072A94"/>
    <w:rsid w:val="112C42A9"/>
    <w:rsid w:val="11401B02"/>
    <w:rsid w:val="114349D2"/>
    <w:rsid w:val="11B60016"/>
    <w:rsid w:val="1215405E"/>
    <w:rsid w:val="12560B6F"/>
    <w:rsid w:val="126D6927"/>
    <w:rsid w:val="12CD1ABC"/>
    <w:rsid w:val="12ED571D"/>
    <w:rsid w:val="12F965DE"/>
    <w:rsid w:val="130628D8"/>
    <w:rsid w:val="13936ED0"/>
    <w:rsid w:val="13E7095B"/>
    <w:rsid w:val="141177C1"/>
    <w:rsid w:val="144813FA"/>
    <w:rsid w:val="145A2EDB"/>
    <w:rsid w:val="14A62B2B"/>
    <w:rsid w:val="14F43330"/>
    <w:rsid w:val="159266A5"/>
    <w:rsid w:val="15B66837"/>
    <w:rsid w:val="16846935"/>
    <w:rsid w:val="171657DF"/>
    <w:rsid w:val="174078A3"/>
    <w:rsid w:val="17712A16"/>
    <w:rsid w:val="179808ED"/>
    <w:rsid w:val="18857341"/>
    <w:rsid w:val="189407C1"/>
    <w:rsid w:val="18A26B96"/>
    <w:rsid w:val="192B4E46"/>
    <w:rsid w:val="19307D0B"/>
    <w:rsid w:val="194B1350"/>
    <w:rsid w:val="19BB441C"/>
    <w:rsid w:val="1A512FD2"/>
    <w:rsid w:val="1A584361"/>
    <w:rsid w:val="1A5F5C65"/>
    <w:rsid w:val="1A880776"/>
    <w:rsid w:val="1ABF1101"/>
    <w:rsid w:val="1B010E73"/>
    <w:rsid w:val="1B094C91"/>
    <w:rsid w:val="1B742AD4"/>
    <w:rsid w:val="1B7C7BDB"/>
    <w:rsid w:val="1B915731"/>
    <w:rsid w:val="1BB747A9"/>
    <w:rsid w:val="1C6568C1"/>
    <w:rsid w:val="1CEE68B6"/>
    <w:rsid w:val="1D07144E"/>
    <w:rsid w:val="1D484219"/>
    <w:rsid w:val="1D8770F4"/>
    <w:rsid w:val="1DBB05DD"/>
    <w:rsid w:val="1E1E141D"/>
    <w:rsid w:val="1E71779F"/>
    <w:rsid w:val="1E8E1E50"/>
    <w:rsid w:val="1E9D2342"/>
    <w:rsid w:val="1F9000F9"/>
    <w:rsid w:val="1FA47700"/>
    <w:rsid w:val="1FB913FE"/>
    <w:rsid w:val="1FF71F26"/>
    <w:rsid w:val="201062CF"/>
    <w:rsid w:val="20A45DD5"/>
    <w:rsid w:val="20E64474"/>
    <w:rsid w:val="20F85F56"/>
    <w:rsid w:val="214B077B"/>
    <w:rsid w:val="219F55D8"/>
    <w:rsid w:val="21C61BB0"/>
    <w:rsid w:val="21D654AA"/>
    <w:rsid w:val="221B5875"/>
    <w:rsid w:val="22873A35"/>
    <w:rsid w:val="22C97BAA"/>
    <w:rsid w:val="23016F7A"/>
    <w:rsid w:val="230B6414"/>
    <w:rsid w:val="2318004D"/>
    <w:rsid w:val="23273354"/>
    <w:rsid w:val="234A05BF"/>
    <w:rsid w:val="24DE42D9"/>
    <w:rsid w:val="24E94533"/>
    <w:rsid w:val="24FE78B3"/>
    <w:rsid w:val="25407ECB"/>
    <w:rsid w:val="25FA1D1C"/>
    <w:rsid w:val="260B672B"/>
    <w:rsid w:val="264F78C4"/>
    <w:rsid w:val="26B75F6B"/>
    <w:rsid w:val="26EE2F31"/>
    <w:rsid w:val="272E26D1"/>
    <w:rsid w:val="279D1605"/>
    <w:rsid w:val="27F116BC"/>
    <w:rsid w:val="28441A80"/>
    <w:rsid w:val="28FD67FF"/>
    <w:rsid w:val="2900009D"/>
    <w:rsid w:val="290B1C44"/>
    <w:rsid w:val="2964687E"/>
    <w:rsid w:val="297A7E50"/>
    <w:rsid w:val="29B82726"/>
    <w:rsid w:val="29C8310F"/>
    <w:rsid w:val="29C966E1"/>
    <w:rsid w:val="29D84B76"/>
    <w:rsid w:val="29DD218D"/>
    <w:rsid w:val="2A337FFE"/>
    <w:rsid w:val="2A3C01E0"/>
    <w:rsid w:val="2B3202B6"/>
    <w:rsid w:val="2B4324C3"/>
    <w:rsid w:val="2B473D61"/>
    <w:rsid w:val="2B5818C2"/>
    <w:rsid w:val="2B7F2AFD"/>
    <w:rsid w:val="2BA051BE"/>
    <w:rsid w:val="2BA50A88"/>
    <w:rsid w:val="2C0559CB"/>
    <w:rsid w:val="2C2E4F21"/>
    <w:rsid w:val="2C804767"/>
    <w:rsid w:val="2CDC7C10"/>
    <w:rsid w:val="2CEA1FC1"/>
    <w:rsid w:val="2D1265F1"/>
    <w:rsid w:val="2D1E4F96"/>
    <w:rsid w:val="2D263E4A"/>
    <w:rsid w:val="2D326176"/>
    <w:rsid w:val="2D656721"/>
    <w:rsid w:val="2DE41E6C"/>
    <w:rsid w:val="2DF12845"/>
    <w:rsid w:val="2E6D7F83"/>
    <w:rsid w:val="2E8A1071"/>
    <w:rsid w:val="2EB77450"/>
    <w:rsid w:val="2EBA4352"/>
    <w:rsid w:val="2F2148C9"/>
    <w:rsid w:val="2F68699C"/>
    <w:rsid w:val="2F9037FD"/>
    <w:rsid w:val="2F9652B7"/>
    <w:rsid w:val="2F972DDE"/>
    <w:rsid w:val="2FA15A0A"/>
    <w:rsid w:val="30034980"/>
    <w:rsid w:val="303F594F"/>
    <w:rsid w:val="30422D49"/>
    <w:rsid w:val="30565484"/>
    <w:rsid w:val="30780C48"/>
    <w:rsid w:val="308725A7"/>
    <w:rsid w:val="30886615"/>
    <w:rsid w:val="30DB6CFA"/>
    <w:rsid w:val="30DC695D"/>
    <w:rsid w:val="31091BCD"/>
    <w:rsid w:val="310C55BA"/>
    <w:rsid w:val="3146720F"/>
    <w:rsid w:val="317C218A"/>
    <w:rsid w:val="31A16195"/>
    <w:rsid w:val="31D369AC"/>
    <w:rsid w:val="327D62BB"/>
    <w:rsid w:val="3293788C"/>
    <w:rsid w:val="32E75E2A"/>
    <w:rsid w:val="335F67CB"/>
    <w:rsid w:val="33813B89"/>
    <w:rsid w:val="339C6DB7"/>
    <w:rsid w:val="33B06CDD"/>
    <w:rsid w:val="33D463AE"/>
    <w:rsid w:val="346312A0"/>
    <w:rsid w:val="348E19C2"/>
    <w:rsid w:val="34A73AC3"/>
    <w:rsid w:val="34B23E72"/>
    <w:rsid w:val="34F211E2"/>
    <w:rsid w:val="34FF407A"/>
    <w:rsid w:val="3505113E"/>
    <w:rsid w:val="356E2C2E"/>
    <w:rsid w:val="35887450"/>
    <w:rsid w:val="35EB3E83"/>
    <w:rsid w:val="35F61672"/>
    <w:rsid w:val="3628478F"/>
    <w:rsid w:val="364D5DAE"/>
    <w:rsid w:val="3698396B"/>
    <w:rsid w:val="36B615C2"/>
    <w:rsid w:val="37164F30"/>
    <w:rsid w:val="374B4BD9"/>
    <w:rsid w:val="38545713"/>
    <w:rsid w:val="3899266B"/>
    <w:rsid w:val="38E057F5"/>
    <w:rsid w:val="390A63CE"/>
    <w:rsid w:val="391D6773"/>
    <w:rsid w:val="396534D9"/>
    <w:rsid w:val="39FD5F33"/>
    <w:rsid w:val="3A072B46"/>
    <w:rsid w:val="3A4D1B8A"/>
    <w:rsid w:val="3A683CF4"/>
    <w:rsid w:val="3A974896"/>
    <w:rsid w:val="3AAD1707"/>
    <w:rsid w:val="3AAD403F"/>
    <w:rsid w:val="3B280884"/>
    <w:rsid w:val="3B312338"/>
    <w:rsid w:val="3B384904"/>
    <w:rsid w:val="3B9B5A04"/>
    <w:rsid w:val="3BB54D17"/>
    <w:rsid w:val="3BBB525B"/>
    <w:rsid w:val="3BC05BDE"/>
    <w:rsid w:val="3C0417FB"/>
    <w:rsid w:val="3C3A521C"/>
    <w:rsid w:val="3D3D3216"/>
    <w:rsid w:val="3DA60DBB"/>
    <w:rsid w:val="3DFD29A6"/>
    <w:rsid w:val="3E70334D"/>
    <w:rsid w:val="3ED83CAB"/>
    <w:rsid w:val="3EDC6A5F"/>
    <w:rsid w:val="3F03223E"/>
    <w:rsid w:val="3F3D5750"/>
    <w:rsid w:val="3F47212A"/>
    <w:rsid w:val="3F7D5B4C"/>
    <w:rsid w:val="3FA5523A"/>
    <w:rsid w:val="3FB62E0C"/>
    <w:rsid w:val="3FDB1059"/>
    <w:rsid w:val="406F4DA3"/>
    <w:rsid w:val="40BF5672"/>
    <w:rsid w:val="423A41C8"/>
    <w:rsid w:val="426221F8"/>
    <w:rsid w:val="426B6130"/>
    <w:rsid w:val="434B7D0F"/>
    <w:rsid w:val="43572B58"/>
    <w:rsid w:val="436037BB"/>
    <w:rsid w:val="43884ABF"/>
    <w:rsid w:val="438E5124"/>
    <w:rsid w:val="44006D4C"/>
    <w:rsid w:val="44096111"/>
    <w:rsid w:val="448C05DF"/>
    <w:rsid w:val="448D1209"/>
    <w:rsid w:val="451F3201"/>
    <w:rsid w:val="45505AB1"/>
    <w:rsid w:val="455444D1"/>
    <w:rsid w:val="455C4456"/>
    <w:rsid w:val="45A71B75"/>
    <w:rsid w:val="45C97353"/>
    <w:rsid w:val="45D264C6"/>
    <w:rsid w:val="462211FB"/>
    <w:rsid w:val="463D149D"/>
    <w:rsid w:val="468E4AE3"/>
    <w:rsid w:val="47154972"/>
    <w:rsid w:val="47154B28"/>
    <w:rsid w:val="471A1A63"/>
    <w:rsid w:val="472471F5"/>
    <w:rsid w:val="488C6E00"/>
    <w:rsid w:val="48BA1BBF"/>
    <w:rsid w:val="48BB76E5"/>
    <w:rsid w:val="48E85B1A"/>
    <w:rsid w:val="490D6193"/>
    <w:rsid w:val="491446BA"/>
    <w:rsid w:val="49635DB3"/>
    <w:rsid w:val="498961BD"/>
    <w:rsid w:val="49C10D2B"/>
    <w:rsid w:val="49E04914"/>
    <w:rsid w:val="49E669E4"/>
    <w:rsid w:val="49EA0282"/>
    <w:rsid w:val="49F509D5"/>
    <w:rsid w:val="49F51C02"/>
    <w:rsid w:val="49FE3D2D"/>
    <w:rsid w:val="4A2819C9"/>
    <w:rsid w:val="4A3C5376"/>
    <w:rsid w:val="4A827F23"/>
    <w:rsid w:val="4AD4683C"/>
    <w:rsid w:val="4AF33166"/>
    <w:rsid w:val="4AF34F14"/>
    <w:rsid w:val="4B117A90"/>
    <w:rsid w:val="4B3D4790"/>
    <w:rsid w:val="4B6B0F4E"/>
    <w:rsid w:val="4BCF5981"/>
    <w:rsid w:val="4BD06B48"/>
    <w:rsid w:val="4C1207B4"/>
    <w:rsid w:val="4C2F01CE"/>
    <w:rsid w:val="4C6D3572"/>
    <w:rsid w:val="4C72630D"/>
    <w:rsid w:val="4C7522C4"/>
    <w:rsid w:val="4C942727"/>
    <w:rsid w:val="4CB009F2"/>
    <w:rsid w:val="4CEC4311"/>
    <w:rsid w:val="4D891B60"/>
    <w:rsid w:val="4DF23449"/>
    <w:rsid w:val="4E211996"/>
    <w:rsid w:val="4E2634BF"/>
    <w:rsid w:val="4E7D7917"/>
    <w:rsid w:val="4E993DD3"/>
    <w:rsid w:val="4EB4216F"/>
    <w:rsid w:val="4ED40086"/>
    <w:rsid w:val="4ED82D9F"/>
    <w:rsid w:val="4F012B63"/>
    <w:rsid w:val="4F642884"/>
    <w:rsid w:val="4F6666E3"/>
    <w:rsid w:val="4F90367A"/>
    <w:rsid w:val="4FD80B7D"/>
    <w:rsid w:val="505A5003"/>
    <w:rsid w:val="505E5526"/>
    <w:rsid w:val="50610B72"/>
    <w:rsid w:val="509A417D"/>
    <w:rsid w:val="50AC6291"/>
    <w:rsid w:val="50B82015"/>
    <w:rsid w:val="51A11B6E"/>
    <w:rsid w:val="51BD44CE"/>
    <w:rsid w:val="51C94C21"/>
    <w:rsid w:val="52512077"/>
    <w:rsid w:val="527A5F1B"/>
    <w:rsid w:val="52B15DE1"/>
    <w:rsid w:val="53B252DF"/>
    <w:rsid w:val="53CB2ED2"/>
    <w:rsid w:val="541464CE"/>
    <w:rsid w:val="541F482E"/>
    <w:rsid w:val="54C8216A"/>
    <w:rsid w:val="54D272FC"/>
    <w:rsid w:val="54DC2EBD"/>
    <w:rsid w:val="54F5168F"/>
    <w:rsid w:val="54F57C61"/>
    <w:rsid w:val="55515659"/>
    <w:rsid w:val="5585116B"/>
    <w:rsid w:val="55A44331"/>
    <w:rsid w:val="55FE508E"/>
    <w:rsid w:val="561A0654"/>
    <w:rsid w:val="562B40FC"/>
    <w:rsid w:val="567D7CFB"/>
    <w:rsid w:val="56E2111D"/>
    <w:rsid w:val="57601438"/>
    <w:rsid w:val="57853648"/>
    <w:rsid w:val="578C0DF0"/>
    <w:rsid w:val="580F5357"/>
    <w:rsid w:val="5880518D"/>
    <w:rsid w:val="590F1AB3"/>
    <w:rsid w:val="5915074C"/>
    <w:rsid w:val="591715C2"/>
    <w:rsid w:val="5943350B"/>
    <w:rsid w:val="59484FC5"/>
    <w:rsid w:val="597C6A1D"/>
    <w:rsid w:val="59A85A64"/>
    <w:rsid w:val="59D16D68"/>
    <w:rsid w:val="5A276988"/>
    <w:rsid w:val="5A563FC2"/>
    <w:rsid w:val="5A6E2809"/>
    <w:rsid w:val="5A932270"/>
    <w:rsid w:val="5AB521E6"/>
    <w:rsid w:val="5B4A6DD2"/>
    <w:rsid w:val="5B7C2E75"/>
    <w:rsid w:val="5B9A1A58"/>
    <w:rsid w:val="5C11169E"/>
    <w:rsid w:val="5C7D4F86"/>
    <w:rsid w:val="5CB87D6C"/>
    <w:rsid w:val="5CC16B98"/>
    <w:rsid w:val="5D380EAD"/>
    <w:rsid w:val="5D953B1E"/>
    <w:rsid w:val="5DBB5A53"/>
    <w:rsid w:val="5DFE3EA4"/>
    <w:rsid w:val="5E174F66"/>
    <w:rsid w:val="5E7E688E"/>
    <w:rsid w:val="5F4032B4"/>
    <w:rsid w:val="5F751F44"/>
    <w:rsid w:val="5FF55798"/>
    <w:rsid w:val="60182CB2"/>
    <w:rsid w:val="60213E7A"/>
    <w:rsid w:val="603B3E30"/>
    <w:rsid w:val="607B1C59"/>
    <w:rsid w:val="60BE4818"/>
    <w:rsid w:val="60EC7BC8"/>
    <w:rsid w:val="614442C4"/>
    <w:rsid w:val="61446072"/>
    <w:rsid w:val="61E909C7"/>
    <w:rsid w:val="6220088D"/>
    <w:rsid w:val="623460E6"/>
    <w:rsid w:val="6248062A"/>
    <w:rsid w:val="62662018"/>
    <w:rsid w:val="62802E5D"/>
    <w:rsid w:val="62C90F25"/>
    <w:rsid w:val="62D5564A"/>
    <w:rsid w:val="63372D66"/>
    <w:rsid w:val="634C03DD"/>
    <w:rsid w:val="637E6702"/>
    <w:rsid w:val="637F7835"/>
    <w:rsid w:val="63B24F48"/>
    <w:rsid w:val="63E119BD"/>
    <w:rsid w:val="642D0BA5"/>
    <w:rsid w:val="644E3D19"/>
    <w:rsid w:val="64572560"/>
    <w:rsid w:val="64793590"/>
    <w:rsid w:val="64994927"/>
    <w:rsid w:val="64A224F3"/>
    <w:rsid w:val="65063A90"/>
    <w:rsid w:val="65286618"/>
    <w:rsid w:val="65590A67"/>
    <w:rsid w:val="6626795D"/>
    <w:rsid w:val="66406E6A"/>
    <w:rsid w:val="667F61A5"/>
    <w:rsid w:val="66A979FF"/>
    <w:rsid w:val="67E617FF"/>
    <w:rsid w:val="68014CBD"/>
    <w:rsid w:val="68025E35"/>
    <w:rsid w:val="68B00491"/>
    <w:rsid w:val="69294966"/>
    <w:rsid w:val="69C57ABB"/>
    <w:rsid w:val="69D73C17"/>
    <w:rsid w:val="69F34701"/>
    <w:rsid w:val="6A464C09"/>
    <w:rsid w:val="6A63607C"/>
    <w:rsid w:val="6A890F99"/>
    <w:rsid w:val="6AED204C"/>
    <w:rsid w:val="6AFC176B"/>
    <w:rsid w:val="6B0A3E88"/>
    <w:rsid w:val="6B1E5B86"/>
    <w:rsid w:val="6B476E8A"/>
    <w:rsid w:val="6B621706"/>
    <w:rsid w:val="6B744997"/>
    <w:rsid w:val="6BA0659B"/>
    <w:rsid w:val="6BBB5A8A"/>
    <w:rsid w:val="6BC26511"/>
    <w:rsid w:val="6BEC358E"/>
    <w:rsid w:val="6C5775A1"/>
    <w:rsid w:val="6CE3439A"/>
    <w:rsid w:val="6CE96037"/>
    <w:rsid w:val="6D33482D"/>
    <w:rsid w:val="6D463172"/>
    <w:rsid w:val="6DFE57FA"/>
    <w:rsid w:val="6E085315"/>
    <w:rsid w:val="6E0F17B6"/>
    <w:rsid w:val="6E502E84"/>
    <w:rsid w:val="6E5108E2"/>
    <w:rsid w:val="6E531FEA"/>
    <w:rsid w:val="6EDA0016"/>
    <w:rsid w:val="6EE80984"/>
    <w:rsid w:val="6EEE3AC1"/>
    <w:rsid w:val="6F107F60"/>
    <w:rsid w:val="6F116A60"/>
    <w:rsid w:val="6F8A5598"/>
    <w:rsid w:val="6FD46AA0"/>
    <w:rsid w:val="70967414"/>
    <w:rsid w:val="709E6D42"/>
    <w:rsid w:val="70FE6FAB"/>
    <w:rsid w:val="7161057A"/>
    <w:rsid w:val="71A24A5D"/>
    <w:rsid w:val="71EC42E8"/>
    <w:rsid w:val="71F66F14"/>
    <w:rsid w:val="71FB3FE3"/>
    <w:rsid w:val="721D0945"/>
    <w:rsid w:val="72A30142"/>
    <w:rsid w:val="72AB6BB1"/>
    <w:rsid w:val="72D11266"/>
    <w:rsid w:val="73037171"/>
    <w:rsid w:val="73246FA0"/>
    <w:rsid w:val="732A300A"/>
    <w:rsid w:val="732D2E0A"/>
    <w:rsid w:val="73E46425"/>
    <w:rsid w:val="740A0E8A"/>
    <w:rsid w:val="743957DE"/>
    <w:rsid w:val="747B280C"/>
    <w:rsid w:val="74813799"/>
    <w:rsid w:val="74E73076"/>
    <w:rsid w:val="759A549C"/>
    <w:rsid w:val="75A736BC"/>
    <w:rsid w:val="75B07D22"/>
    <w:rsid w:val="75D67789"/>
    <w:rsid w:val="77356731"/>
    <w:rsid w:val="77880C29"/>
    <w:rsid w:val="77BF5FFA"/>
    <w:rsid w:val="77CB6E11"/>
    <w:rsid w:val="78204167"/>
    <w:rsid w:val="78322C70"/>
    <w:rsid w:val="784604CA"/>
    <w:rsid w:val="7860158C"/>
    <w:rsid w:val="786A037A"/>
    <w:rsid w:val="78C05E49"/>
    <w:rsid w:val="78DB3308"/>
    <w:rsid w:val="7904460D"/>
    <w:rsid w:val="79133760"/>
    <w:rsid w:val="79241437"/>
    <w:rsid w:val="792841C7"/>
    <w:rsid w:val="79537342"/>
    <w:rsid w:val="79A77710"/>
    <w:rsid w:val="7AB91427"/>
    <w:rsid w:val="7AD718AD"/>
    <w:rsid w:val="7AD7365B"/>
    <w:rsid w:val="7AEA338E"/>
    <w:rsid w:val="7B471302"/>
    <w:rsid w:val="7B713AB0"/>
    <w:rsid w:val="7B8A691F"/>
    <w:rsid w:val="7BB12F84"/>
    <w:rsid w:val="7C620BE7"/>
    <w:rsid w:val="7C6D071B"/>
    <w:rsid w:val="7C9B5288"/>
    <w:rsid w:val="7CE00EED"/>
    <w:rsid w:val="7CE90E7F"/>
    <w:rsid w:val="7D790FB7"/>
    <w:rsid w:val="7DAC595A"/>
    <w:rsid w:val="7E21356B"/>
    <w:rsid w:val="7E6B21EE"/>
    <w:rsid w:val="7E7242A1"/>
    <w:rsid w:val="7ED21A34"/>
    <w:rsid w:val="7ED56104"/>
    <w:rsid w:val="7EFC7B34"/>
    <w:rsid w:val="7EFE041F"/>
    <w:rsid w:val="7F2C0419"/>
    <w:rsid w:val="7F4252AD"/>
    <w:rsid w:val="7F7F2C3F"/>
    <w:rsid w:val="7FD01966"/>
    <w:rsid w:val="7FDD79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17"/>
    <w:unhideWhenUsed/>
    <w:qFormat/>
    <w:uiPriority w:val="99"/>
    <w:pPr>
      <w:spacing w:after="120"/>
    </w:pPr>
  </w:style>
  <w:style w:type="paragraph" w:styleId="4">
    <w:name w:val="Body Text First Indent"/>
    <w:basedOn w:val="3"/>
    <w:next w:val="1"/>
    <w:link w:val="20"/>
    <w:unhideWhenUsed/>
    <w:qFormat/>
    <w:uiPriority w:val="99"/>
    <w:pPr>
      <w:ind w:firstLine="420" w:firstLineChars="100"/>
    </w:pPr>
  </w:style>
  <w:style w:type="paragraph" w:styleId="5">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6">
    <w:name w:val="Plain Text"/>
    <w:basedOn w:val="1"/>
    <w:qFormat/>
    <w:uiPriority w:val="0"/>
    <w:rPr>
      <w:rFonts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paragraph" w:styleId="10">
    <w:name w:val="Body Text First Indent 2"/>
    <w:basedOn w:val="5"/>
    <w:next w:val="4"/>
    <w:qFormat/>
    <w:uiPriority w:val="0"/>
    <w:pPr>
      <w:ind w:firstLine="20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paragraph" w:customStyle="1" w:styleId="16">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7">
    <w:name w:val="正文文本 Char"/>
    <w:basedOn w:val="13"/>
    <w:link w:val="3"/>
    <w:semiHidden/>
    <w:qFormat/>
    <w:uiPriority w:val="99"/>
    <w:rPr>
      <w:szCs w:val="24"/>
    </w:rPr>
  </w:style>
  <w:style w:type="character" w:customStyle="1" w:styleId="18">
    <w:name w:val="页脚 Char"/>
    <w:basedOn w:val="13"/>
    <w:link w:val="7"/>
    <w:qFormat/>
    <w:uiPriority w:val="99"/>
    <w:rPr>
      <w:sz w:val="18"/>
      <w:szCs w:val="18"/>
    </w:rPr>
  </w:style>
  <w:style w:type="character" w:customStyle="1" w:styleId="19">
    <w:name w:val="页眉 Char"/>
    <w:basedOn w:val="13"/>
    <w:link w:val="8"/>
    <w:semiHidden/>
    <w:qFormat/>
    <w:uiPriority w:val="99"/>
    <w:rPr>
      <w:sz w:val="18"/>
      <w:szCs w:val="18"/>
    </w:rPr>
  </w:style>
  <w:style w:type="character" w:customStyle="1" w:styleId="20">
    <w:name w:val="正文首行缩进 Char"/>
    <w:basedOn w:val="17"/>
    <w:link w:val="4"/>
    <w:semiHidden/>
    <w:qFormat/>
    <w:uiPriority w:val="99"/>
  </w:style>
  <w:style w:type="paragraph" w:styleId="21">
    <w:name w:val="List Paragraph"/>
    <w:basedOn w:val="1"/>
    <w:unhideWhenUsed/>
    <w:qFormat/>
    <w:uiPriority w:val="99"/>
    <w:pPr>
      <w:ind w:firstLine="420" w:firstLineChars="200"/>
    </w:pPr>
  </w:style>
  <w:style w:type="paragraph" w:customStyle="1" w:styleId="22">
    <w:name w:val="样式1"/>
    <w:basedOn w:val="1"/>
    <w:qFormat/>
    <w:uiPriority w:val="0"/>
    <w:pPr>
      <w:spacing w:line="600" w:lineRule="exact"/>
      <w:ind w:left="1710" w:leftChars="200" w:hanging="1026" w:hangingChars="300"/>
    </w:pPr>
    <w:rPr>
      <w:rFonts w:hint="eastAsia" w:ascii="仿宋" w:hAnsi="仿宋" w:eastAsia="仿宋" w:cs="仿宋"/>
      <w:color w:val="000000" w:themeColor="text1"/>
      <w:szCs w:val="32"/>
      <w:u w:val="none"/>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7693</Words>
  <Characters>7870</Characters>
  <Lines>29</Lines>
  <Paragraphs>8</Paragraphs>
  <TotalTime>275</TotalTime>
  <ScaleCrop>false</ScaleCrop>
  <LinksUpToDate>false</LinksUpToDate>
  <CharactersWithSpaces>8238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后来</cp:lastModifiedBy>
  <cp:lastPrinted>2025-09-15T07:09:00Z</cp:lastPrinted>
  <dcterms:modified xsi:type="dcterms:W3CDTF">2025-09-15T07:35:50Z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C07D9A2173CC4AC2A928B8A6360DB78D_13</vt:lpwstr>
  </property>
  <property fmtid="{D5CDD505-2E9C-101B-9397-08002B2CF9AE}" pid="4" name="KSOTemplateDocerSaveRecord">
    <vt:lpwstr>eyJoZGlkIjoiNzFkNmU2MTY3MzFhNDkyMmRkNzJkMThmYjhiNzZkYjUiLCJ1c2VySWQiOiI2MzA0MTAyMDgifQ==</vt:lpwstr>
  </property>
</Properties>
</file>